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05" w:type="dxa"/>
        <w:tblInd w:w="-426" w:type="dxa"/>
        <w:tblLook w:val="04A0" w:firstRow="1" w:lastRow="0" w:firstColumn="1" w:lastColumn="0" w:noHBand="0" w:noVBand="1"/>
      </w:tblPr>
      <w:tblGrid>
        <w:gridCol w:w="3794"/>
        <w:gridCol w:w="5811"/>
      </w:tblGrid>
      <w:tr w:rsidR="00ED0E5C" w:rsidRPr="00ED0E5C" w14:paraId="5A2409C8" w14:textId="77777777" w:rsidTr="00995156">
        <w:trPr>
          <w:trHeight w:val="987"/>
        </w:trPr>
        <w:tc>
          <w:tcPr>
            <w:tcW w:w="3794" w:type="dxa"/>
          </w:tcPr>
          <w:p w14:paraId="4847FB7F" w14:textId="4386E748" w:rsidR="00D46EA1" w:rsidRPr="00ED0E5C" w:rsidRDefault="00D46EA1" w:rsidP="00995156">
            <w:pPr>
              <w:spacing w:after="0" w:line="240" w:lineRule="auto"/>
              <w:jc w:val="center"/>
              <w:rPr>
                <w:rFonts w:ascii="Times New Roman" w:hAnsi="Times New Roman" w:cs="Times New Roman"/>
                <w:b/>
                <w:bCs/>
                <w:sz w:val="26"/>
                <w:szCs w:val="26"/>
              </w:rPr>
            </w:pPr>
            <w:r w:rsidRPr="00ED0E5C">
              <w:rPr>
                <w:rFonts w:ascii="Times New Roman" w:hAnsi="Times New Roman" w:cs="Times New Roman"/>
                <w:b/>
                <w:bCs/>
                <w:sz w:val="26"/>
                <w:szCs w:val="26"/>
              </w:rPr>
              <w:t>THỦ TƯỚNG CHÍNH PHỦ</w:t>
            </w:r>
          </w:p>
          <w:p w14:paraId="296381CF" w14:textId="5E2C20D7" w:rsidR="00995156" w:rsidRPr="00ED0E5C" w:rsidRDefault="00995156" w:rsidP="00995156">
            <w:pPr>
              <w:spacing w:after="0" w:line="240" w:lineRule="auto"/>
              <w:jc w:val="center"/>
              <w:rPr>
                <w:rFonts w:ascii="Times New Roman" w:eastAsiaTheme="minorEastAsia" w:hAnsi="Times New Roman" w:cs="Times New Roman"/>
                <w:b/>
                <w:bCs/>
                <w:sz w:val="26"/>
                <w:szCs w:val="26"/>
                <w:vertAlign w:val="superscript"/>
              </w:rPr>
            </w:pPr>
            <w:r w:rsidRPr="00ED0E5C">
              <w:rPr>
                <w:rFonts w:ascii="Times New Roman" w:eastAsiaTheme="minorEastAsia" w:hAnsi="Times New Roman" w:cs="Times New Roman"/>
                <w:b/>
                <w:bCs/>
                <w:sz w:val="26"/>
                <w:szCs w:val="26"/>
                <w:vertAlign w:val="superscript"/>
              </w:rPr>
              <w:t>_____________</w:t>
            </w:r>
          </w:p>
          <w:p w14:paraId="264DFFB3" w14:textId="77777777" w:rsidR="00995156" w:rsidRPr="00ED0E5C" w:rsidRDefault="00995156" w:rsidP="00995156">
            <w:pPr>
              <w:spacing w:after="0" w:line="240" w:lineRule="auto"/>
              <w:jc w:val="center"/>
              <w:rPr>
                <w:rFonts w:ascii="Times New Roman" w:hAnsi="Times New Roman" w:cs="Times New Roman"/>
                <w:sz w:val="26"/>
                <w:szCs w:val="26"/>
              </w:rPr>
            </w:pPr>
          </w:p>
          <w:p w14:paraId="5A7EBE4F" w14:textId="3E70E84F" w:rsidR="00D46EA1" w:rsidRPr="00ED0E5C" w:rsidRDefault="00D46EA1" w:rsidP="00995156">
            <w:pPr>
              <w:spacing w:after="0" w:line="240" w:lineRule="auto"/>
              <w:jc w:val="center"/>
              <w:rPr>
                <w:rFonts w:ascii="Times New Roman" w:eastAsiaTheme="minorEastAsia" w:hAnsi="Times New Roman" w:cs="Times New Roman"/>
                <w:b/>
                <w:bCs/>
                <w:sz w:val="28"/>
                <w:szCs w:val="28"/>
              </w:rPr>
            </w:pPr>
            <w:r w:rsidRPr="00ED0E5C">
              <w:rPr>
                <w:rFonts w:ascii="Times New Roman" w:hAnsi="Times New Roman" w:cs="Times New Roman"/>
                <w:sz w:val="26"/>
                <w:szCs w:val="26"/>
              </w:rPr>
              <w:t>Số</w:t>
            </w:r>
            <w:r w:rsidR="009340A6" w:rsidRPr="00ED0E5C">
              <w:rPr>
                <w:rFonts w:ascii="Times New Roman" w:hAnsi="Times New Roman" w:cs="Times New Roman"/>
                <w:sz w:val="26"/>
                <w:szCs w:val="26"/>
              </w:rPr>
              <w:t>:         /</w:t>
            </w:r>
            <w:r w:rsidR="00597248" w:rsidRPr="00ED0E5C">
              <w:rPr>
                <w:rFonts w:ascii="Times New Roman" w:hAnsi="Times New Roman" w:cs="Times New Roman"/>
                <w:sz w:val="26"/>
                <w:szCs w:val="26"/>
              </w:rPr>
              <w:t>202</w:t>
            </w:r>
            <w:r w:rsidR="00266134" w:rsidRPr="00ED0E5C">
              <w:rPr>
                <w:rFonts w:ascii="Times New Roman" w:hAnsi="Times New Roman" w:cs="Times New Roman"/>
                <w:sz w:val="26"/>
                <w:szCs w:val="26"/>
              </w:rPr>
              <w:t>6</w:t>
            </w:r>
            <w:r w:rsidR="004056B6" w:rsidRPr="00ED0E5C">
              <w:rPr>
                <w:rFonts w:ascii="Times New Roman" w:hAnsi="Times New Roman" w:cs="Times New Roman"/>
                <w:sz w:val="26"/>
                <w:szCs w:val="26"/>
              </w:rPr>
              <w:t>/QĐ-TTg</w:t>
            </w:r>
          </w:p>
        </w:tc>
        <w:tc>
          <w:tcPr>
            <w:tcW w:w="5811" w:type="dxa"/>
          </w:tcPr>
          <w:p w14:paraId="4B57D615" w14:textId="77777777" w:rsidR="00D46EA1" w:rsidRPr="00ED0E5C" w:rsidRDefault="00D46EA1" w:rsidP="00995156">
            <w:pPr>
              <w:spacing w:after="0" w:line="240" w:lineRule="auto"/>
              <w:jc w:val="center"/>
              <w:rPr>
                <w:rFonts w:ascii="Times New Roman" w:eastAsiaTheme="minorEastAsia" w:hAnsi="Times New Roman" w:cs="Times New Roman"/>
                <w:b/>
                <w:bCs/>
                <w:sz w:val="26"/>
                <w:szCs w:val="26"/>
              </w:rPr>
            </w:pPr>
            <w:r w:rsidRPr="00ED0E5C">
              <w:rPr>
                <w:rFonts w:ascii="Times New Roman" w:hAnsi="Times New Roman" w:cs="Times New Roman"/>
                <w:b/>
                <w:bCs/>
                <w:sz w:val="26"/>
                <w:szCs w:val="26"/>
              </w:rPr>
              <w:t>CỘNG HÒA XÃ HỘI CHỦ NGHĨA VIỆT NAM</w:t>
            </w:r>
          </w:p>
          <w:p w14:paraId="03BCC75D" w14:textId="5DF4C4E6" w:rsidR="00D46EA1" w:rsidRPr="00ED0E5C" w:rsidRDefault="00D46EA1" w:rsidP="00995156">
            <w:pPr>
              <w:spacing w:after="0" w:line="240" w:lineRule="auto"/>
              <w:jc w:val="center"/>
              <w:rPr>
                <w:rFonts w:ascii="Times New Roman" w:hAnsi="Times New Roman" w:cs="Times New Roman"/>
                <w:b/>
                <w:sz w:val="28"/>
                <w:szCs w:val="28"/>
              </w:rPr>
            </w:pPr>
            <w:r w:rsidRPr="00ED0E5C">
              <w:rPr>
                <w:rFonts w:ascii="Times New Roman" w:hAnsi="Times New Roman" w:cs="Times New Roman"/>
                <w:b/>
                <w:sz w:val="28"/>
                <w:szCs w:val="28"/>
              </w:rPr>
              <w:t xml:space="preserve">Độc lập </w:t>
            </w:r>
            <w:r w:rsidR="005F3C7A" w:rsidRPr="00ED0E5C">
              <w:rPr>
                <w:rFonts w:ascii="Times New Roman" w:hAnsi="Times New Roman" w:cs="Times New Roman"/>
                <w:sz w:val="28"/>
                <w:szCs w:val="28"/>
              </w:rPr>
              <w:t>-</w:t>
            </w:r>
            <w:r w:rsidRPr="00ED0E5C">
              <w:rPr>
                <w:rFonts w:ascii="Times New Roman" w:hAnsi="Times New Roman" w:cs="Times New Roman"/>
                <w:b/>
                <w:sz w:val="28"/>
                <w:szCs w:val="28"/>
              </w:rPr>
              <w:t xml:space="preserve"> Tự do </w:t>
            </w:r>
            <w:r w:rsidR="005F3C7A" w:rsidRPr="00ED0E5C">
              <w:rPr>
                <w:rFonts w:ascii="Times New Roman" w:hAnsi="Times New Roman" w:cs="Times New Roman"/>
                <w:sz w:val="28"/>
                <w:szCs w:val="28"/>
              </w:rPr>
              <w:t>-</w:t>
            </w:r>
            <w:r w:rsidRPr="00ED0E5C">
              <w:rPr>
                <w:rFonts w:ascii="Times New Roman" w:hAnsi="Times New Roman" w:cs="Times New Roman"/>
                <w:b/>
                <w:sz w:val="28"/>
                <w:szCs w:val="28"/>
              </w:rPr>
              <w:t xml:space="preserve"> Hạnh phúc</w:t>
            </w:r>
          </w:p>
          <w:p w14:paraId="1232A1DF" w14:textId="117E5CA6" w:rsidR="00995156" w:rsidRPr="00ED0E5C" w:rsidRDefault="00995156" w:rsidP="00995156">
            <w:pPr>
              <w:spacing w:after="0" w:line="240" w:lineRule="auto"/>
              <w:jc w:val="center"/>
              <w:rPr>
                <w:rFonts w:ascii="Times New Roman" w:hAnsi="Times New Roman" w:cs="Times New Roman"/>
                <w:b/>
                <w:sz w:val="28"/>
                <w:szCs w:val="28"/>
                <w:vertAlign w:val="superscript"/>
              </w:rPr>
            </w:pPr>
            <w:r w:rsidRPr="00ED0E5C">
              <w:rPr>
                <w:rFonts w:ascii="Times New Roman" w:hAnsi="Times New Roman" w:cs="Times New Roman"/>
                <w:b/>
                <w:sz w:val="28"/>
                <w:szCs w:val="28"/>
                <w:vertAlign w:val="superscript"/>
              </w:rPr>
              <w:t>________________________________________</w:t>
            </w:r>
          </w:p>
          <w:p w14:paraId="2DBD81A9" w14:textId="15E5A64B" w:rsidR="00D46EA1" w:rsidRPr="00ED0E5C" w:rsidRDefault="00D46EA1" w:rsidP="00CB74A0">
            <w:pPr>
              <w:spacing w:after="0" w:line="240" w:lineRule="auto"/>
              <w:jc w:val="center"/>
              <w:rPr>
                <w:rFonts w:ascii="Times New Roman" w:eastAsiaTheme="minorEastAsia" w:hAnsi="Times New Roman" w:cs="Times New Roman"/>
                <w:b/>
                <w:bCs/>
                <w:sz w:val="28"/>
                <w:szCs w:val="28"/>
              </w:rPr>
            </w:pPr>
            <w:r w:rsidRPr="00ED0E5C">
              <w:rPr>
                <w:rFonts w:ascii="Times New Roman" w:hAnsi="Times New Roman" w:cs="Times New Roman"/>
                <w:i/>
                <w:sz w:val="28"/>
                <w:szCs w:val="28"/>
              </w:rPr>
              <w:t xml:space="preserve">Hà Nội, ngày  </w:t>
            </w:r>
            <w:r w:rsidR="009C0C13" w:rsidRPr="00ED0E5C">
              <w:rPr>
                <w:rFonts w:ascii="Times New Roman" w:hAnsi="Times New Roman" w:cs="Times New Roman"/>
                <w:i/>
                <w:sz w:val="28"/>
                <w:szCs w:val="28"/>
              </w:rPr>
              <w:t xml:space="preserve"> </w:t>
            </w:r>
            <w:r w:rsidR="009756DF" w:rsidRPr="00ED0E5C">
              <w:rPr>
                <w:rFonts w:ascii="Times New Roman" w:hAnsi="Times New Roman" w:cs="Times New Roman"/>
                <w:i/>
                <w:sz w:val="28"/>
                <w:szCs w:val="28"/>
              </w:rPr>
              <w:t xml:space="preserve"> </w:t>
            </w:r>
            <w:r w:rsidRPr="00ED0E5C">
              <w:rPr>
                <w:rFonts w:ascii="Times New Roman" w:hAnsi="Times New Roman" w:cs="Times New Roman"/>
                <w:i/>
                <w:sz w:val="28"/>
                <w:szCs w:val="28"/>
              </w:rPr>
              <w:t xml:space="preserve">   thán</w:t>
            </w:r>
            <w:r w:rsidR="00625FE7" w:rsidRPr="00ED0E5C">
              <w:rPr>
                <w:rFonts w:ascii="Times New Roman" w:hAnsi="Times New Roman" w:cs="Times New Roman"/>
                <w:i/>
                <w:sz w:val="28"/>
                <w:szCs w:val="28"/>
              </w:rPr>
              <w:t>g</w:t>
            </w:r>
            <w:r w:rsidR="00995156" w:rsidRPr="00ED0E5C">
              <w:rPr>
                <w:rFonts w:ascii="Times New Roman" w:hAnsi="Times New Roman" w:cs="Times New Roman"/>
                <w:i/>
                <w:sz w:val="28"/>
                <w:szCs w:val="28"/>
              </w:rPr>
              <w:t xml:space="preserve"> </w:t>
            </w:r>
            <w:r w:rsidR="00CB74A0" w:rsidRPr="00ED0E5C">
              <w:rPr>
                <w:rFonts w:ascii="Times New Roman" w:hAnsi="Times New Roman" w:cs="Times New Roman"/>
                <w:i/>
                <w:sz w:val="28"/>
                <w:szCs w:val="28"/>
              </w:rPr>
              <w:t xml:space="preserve">    </w:t>
            </w:r>
            <w:r w:rsidR="00995156" w:rsidRPr="00ED0E5C">
              <w:rPr>
                <w:rFonts w:ascii="Times New Roman" w:hAnsi="Times New Roman" w:cs="Times New Roman"/>
                <w:i/>
                <w:sz w:val="28"/>
                <w:szCs w:val="28"/>
              </w:rPr>
              <w:t xml:space="preserve"> </w:t>
            </w:r>
            <w:r w:rsidRPr="00ED0E5C">
              <w:rPr>
                <w:rFonts w:ascii="Times New Roman" w:hAnsi="Times New Roman" w:cs="Times New Roman"/>
                <w:i/>
                <w:sz w:val="28"/>
                <w:szCs w:val="28"/>
              </w:rPr>
              <w:t>năm</w:t>
            </w:r>
            <w:r w:rsidR="00600D64" w:rsidRPr="00ED0E5C">
              <w:rPr>
                <w:rFonts w:ascii="Times New Roman" w:hAnsi="Times New Roman" w:cs="Times New Roman"/>
                <w:i/>
                <w:sz w:val="28"/>
                <w:szCs w:val="28"/>
              </w:rPr>
              <w:t xml:space="preserve"> 202</w:t>
            </w:r>
            <w:r w:rsidR="00266134" w:rsidRPr="00ED0E5C">
              <w:rPr>
                <w:rFonts w:ascii="Times New Roman" w:hAnsi="Times New Roman" w:cs="Times New Roman"/>
                <w:i/>
                <w:sz w:val="28"/>
                <w:szCs w:val="28"/>
              </w:rPr>
              <w:t>6</w:t>
            </w:r>
            <w:r w:rsidR="008044B8" w:rsidRPr="00ED0E5C">
              <w:rPr>
                <w:rFonts w:ascii="Times New Roman" w:hAnsi="Times New Roman" w:cs="Times New Roman"/>
                <w:i/>
                <w:sz w:val="28"/>
                <w:szCs w:val="28"/>
              </w:rPr>
              <w:t xml:space="preserve"> </w:t>
            </w:r>
          </w:p>
        </w:tc>
      </w:tr>
    </w:tbl>
    <w:p w14:paraId="691940A2" w14:textId="3E172675" w:rsidR="008013F4" w:rsidRPr="00ED0E5C" w:rsidRDefault="00324F95" w:rsidP="00995156">
      <w:pPr>
        <w:pStyle w:val="NormalWeb"/>
        <w:spacing w:before="0" w:beforeAutospacing="0" w:after="0" w:afterAutospacing="0"/>
        <w:jc w:val="center"/>
        <w:rPr>
          <w:b/>
          <w:bCs/>
          <w:sz w:val="46"/>
          <w:szCs w:val="28"/>
        </w:rPr>
      </w:pPr>
      <w:r>
        <w:rPr>
          <w:b/>
          <w:bCs/>
          <w:noProof/>
          <w:sz w:val="46"/>
          <w:szCs w:val="28"/>
        </w:rPr>
        <mc:AlternateContent>
          <mc:Choice Requires="wps">
            <w:drawing>
              <wp:anchor distT="0" distB="0" distL="114300" distR="114300" simplePos="0" relativeHeight="251659264" behindDoc="0" locked="0" layoutInCell="1" allowOverlap="1" wp14:anchorId="192B1DFD" wp14:editId="072408B4">
                <wp:simplePos x="0" y="0"/>
                <wp:positionH relativeFrom="column">
                  <wp:posOffset>-3175</wp:posOffset>
                </wp:positionH>
                <wp:positionV relativeFrom="paragraph">
                  <wp:posOffset>147955</wp:posOffset>
                </wp:positionV>
                <wp:extent cx="891540" cy="304800"/>
                <wp:effectExtent l="0" t="0" r="22860" b="19050"/>
                <wp:wrapNone/>
                <wp:docPr id="654979502" name="Rectangle 1"/>
                <wp:cNvGraphicFramePr/>
                <a:graphic xmlns:a="http://schemas.openxmlformats.org/drawingml/2006/main">
                  <a:graphicData uri="http://schemas.microsoft.com/office/word/2010/wordprocessingShape">
                    <wps:wsp>
                      <wps:cNvSpPr/>
                      <wps:spPr>
                        <a:xfrm>
                          <a:off x="0" y="0"/>
                          <a:ext cx="891540" cy="304800"/>
                        </a:xfrm>
                        <a:prstGeom prst="rect">
                          <a:avLst/>
                        </a:prstGeom>
                      </wps:spPr>
                      <wps:style>
                        <a:lnRef idx="2">
                          <a:schemeClr val="accent6"/>
                        </a:lnRef>
                        <a:fillRef idx="1">
                          <a:schemeClr val="lt1"/>
                        </a:fillRef>
                        <a:effectRef idx="0">
                          <a:schemeClr val="accent6"/>
                        </a:effectRef>
                        <a:fontRef idx="minor">
                          <a:schemeClr val="dk1"/>
                        </a:fontRef>
                      </wps:style>
                      <wps:txbx>
                        <w:txbxContent>
                          <w:p w14:paraId="4A194708" w14:textId="096887B5" w:rsidR="00324F95" w:rsidRDefault="00324F95" w:rsidP="00232BE3">
                            <w:pPr>
                              <w:jc w:val="center"/>
                            </w:pPr>
                            <w: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92B1DFD" id="Rectangle 1" o:spid="_x0000_s1026" style="position:absolute;left:0;text-align:left;margin-left:-.25pt;margin-top:11.65pt;width:70.2pt;height:24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" fillcolor="white [3201]" strokecolor="#f79646 [3209]" strokeweight="2pt">
                <v:textbox>
                  <w:txbxContent>
                    <w:p w14:paraId="4A194708" w14:textId="096887B5" w:rsidR="00324F95" w:rsidRDefault="00324F95" w:rsidP="00232BE3">
                      <w:pPr>
                        <w:jc w:val="center"/>
                      </w:pPr>
                      <w:r>
                        <w:t>Dự thảo</w:t>
                      </w:r>
                    </w:p>
                  </w:txbxContent>
                </v:textbox>
              </v:rect>
            </w:pict>
          </mc:Fallback>
        </mc:AlternateContent>
      </w:r>
    </w:p>
    <w:p w14:paraId="3398323F" w14:textId="60E71FF7" w:rsidR="00D46EA1" w:rsidRPr="00ED0E5C" w:rsidRDefault="00D46EA1" w:rsidP="00995156">
      <w:pPr>
        <w:pStyle w:val="NormalWeb"/>
        <w:spacing w:before="0" w:beforeAutospacing="0" w:after="0" w:afterAutospacing="0"/>
        <w:jc w:val="center"/>
        <w:rPr>
          <w:sz w:val="27"/>
          <w:szCs w:val="27"/>
          <w:lang w:val="vi-VN"/>
        </w:rPr>
      </w:pPr>
      <w:r w:rsidRPr="00ED0E5C">
        <w:rPr>
          <w:b/>
          <w:bCs/>
          <w:sz w:val="27"/>
          <w:szCs w:val="27"/>
          <w:lang w:val="vi-VN"/>
        </w:rPr>
        <w:t>QUYẾT ĐỊNH</w:t>
      </w:r>
    </w:p>
    <w:p w14:paraId="70CC66A3" w14:textId="3D2DD37A" w:rsidR="008E29BC" w:rsidRPr="00ED0E5C" w:rsidRDefault="004056B6" w:rsidP="00995156">
      <w:pPr>
        <w:pStyle w:val="NormalWeb"/>
        <w:spacing w:before="0" w:beforeAutospacing="0" w:after="0" w:afterAutospacing="0"/>
        <w:jc w:val="center"/>
        <w:rPr>
          <w:b/>
          <w:sz w:val="27"/>
          <w:szCs w:val="27"/>
          <w:lang w:val="vi-VN"/>
        </w:rPr>
      </w:pPr>
      <w:r w:rsidRPr="00ED0E5C">
        <w:rPr>
          <w:b/>
          <w:sz w:val="27"/>
          <w:szCs w:val="27"/>
          <w:lang w:val="vi-VN"/>
        </w:rPr>
        <w:t>B</w:t>
      </w:r>
      <w:r w:rsidR="00D46EA1" w:rsidRPr="00ED0E5C">
        <w:rPr>
          <w:b/>
          <w:sz w:val="27"/>
          <w:szCs w:val="27"/>
          <w:lang w:val="vi-VN"/>
        </w:rPr>
        <w:t>ãi bỏ</w:t>
      </w:r>
      <w:r w:rsidR="002F0434" w:rsidRPr="00ED0E5C">
        <w:rPr>
          <w:b/>
          <w:sz w:val="27"/>
          <w:szCs w:val="27"/>
          <w:lang w:val="vi-VN"/>
        </w:rPr>
        <w:t xml:space="preserve"> </w:t>
      </w:r>
      <w:r w:rsidR="002C02B0" w:rsidRPr="00ED0E5C">
        <w:rPr>
          <w:b/>
          <w:sz w:val="27"/>
          <w:szCs w:val="27"/>
        </w:rPr>
        <w:t>một số</w:t>
      </w:r>
      <w:r w:rsidR="0034063B" w:rsidRPr="00ED0E5C">
        <w:rPr>
          <w:b/>
          <w:sz w:val="27"/>
          <w:szCs w:val="27"/>
        </w:rPr>
        <w:t xml:space="preserve"> </w:t>
      </w:r>
      <w:r w:rsidR="00A51DD3" w:rsidRPr="00ED0E5C">
        <w:rPr>
          <w:b/>
          <w:sz w:val="27"/>
          <w:szCs w:val="27"/>
        </w:rPr>
        <w:t>văn bản quy phạm pháp luật của</w:t>
      </w:r>
      <w:r w:rsidR="00260AAD" w:rsidRPr="00ED0E5C">
        <w:rPr>
          <w:b/>
          <w:sz w:val="27"/>
          <w:szCs w:val="27"/>
          <w:lang w:val="vi-VN"/>
        </w:rPr>
        <w:t xml:space="preserve"> </w:t>
      </w:r>
      <w:r w:rsidR="008E29BC" w:rsidRPr="00ED0E5C">
        <w:rPr>
          <w:b/>
          <w:sz w:val="27"/>
          <w:szCs w:val="27"/>
          <w:lang w:val="vi-VN"/>
        </w:rPr>
        <w:t>Thủ tướng Chính phủ</w:t>
      </w:r>
    </w:p>
    <w:p w14:paraId="28C334CB" w14:textId="77777777" w:rsidR="00B14722" w:rsidRPr="00ED0E5C" w:rsidRDefault="00B14722" w:rsidP="00FF138E">
      <w:pPr>
        <w:pStyle w:val="NormalWeb"/>
        <w:spacing w:before="80" w:beforeAutospacing="0" w:after="80" w:afterAutospacing="0"/>
        <w:ind w:firstLine="567"/>
        <w:jc w:val="both"/>
        <w:rPr>
          <w:i/>
          <w:iCs/>
          <w:sz w:val="27"/>
          <w:szCs w:val="27"/>
        </w:rPr>
      </w:pPr>
    </w:p>
    <w:p w14:paraId="46A5ACEE" w14:textId="1FA4FEA3" w:rsidR="007C6582" w:rsidRPr="00ED0E5C" w:rsidRDefault="00D46EA1" w:rsidP="00995156">
      <w:pPr>
        <w:pStyle w:val="NormalWeb"/>
        <w:widowControl w:val="0"/>
        <w:spacing w:before="140" w:beforeAutospacing="0" w:after="0" w:afterAutospacing="0"/>
        <w:ind w:firstLine="567"/>
        <w:jc w:val="both"/>
        <w:rPr>
          <w:i/>
          <w:iCs/>
          <w:sz w:val="27"/>
          <w:szCs w:val="27"/>
        </w:rPr>
      </w:pPr>
      <w:r w:rsidRPr="00ED0E5C">
        <w:rPr>
          <w:i/>
          <w:iCs/>
          <w:sz w:val="27"/>
          <w:szCs w:val="27"/>
        </w:rPr>
        <w:t xml:space="preserve">Căn cứ </w:t>
      </w:r>
      <w:r w:rsidRPr="00ED0E5C">
        <w:rPr>
          <w:i/>
          <w:iCs/>
          <w:sz w:val="27"/>
          <w:szCs w:val="27"/>
          <w:lang w:val="vi-VN"/>
        </w:rPr>
        <w:t xml:space="preserve">Luật </w:t>
      </w:r>
      <w:r w:rsidR="00AF468E" w:rsidRPr="00ED0E5C">
        <w:rPr>
          <w:i/>
          <w:iCs/>
          <w:sz w:val="27"/>
          <w:szCs w:val="27"/>
        </w:rPr>
        <w:t>T</w:t>
      </w:r>
      <w:r w:rsidRPr="00ED0E5C">
        <w:rPr>
          <w:i/>
          <w:iCs/>
          <w:sz w:val="27"/>
          <w:szCs w:val="27"/>
          <w:lang w:val="vi-VN"/>
        </w:rPr>
        <w:t xml:space="preserve">ổ chức Chính phủ </w:t>
      </w:r>
      <w:r w:rsidR="00E24FC1" w:rsidRPr="00ED0E5C">
        <w:rPr>
          <w:i/>
          <w:iCs/>
          <w:sz w:val="27"/>
          <w:szCs w:val="27"/>
        </w:rPr>
        <w:t xml:space="preserve">số </w:t>
      </w:r>
      <w:r w:rsidR="00E24FC1" w:rsidRPr="00ED0E5C">
        <w:rPr>
          <w:i/>
          <w:iCs/>
          <w:sz w:val="27"/>
          <w:szCs w:val="27"/>
          <w:lang w:val="vi-VN"/>
        </w:rPr>
        <w:t>63/2025/QH15</w:t>
      </w:r>
      <w:r w:rsidRPr="00ED0E5C">
        <w:rPr>
          <w:i/>
          <w:iCs/>
          <w:sz w:val="27"/>
          <w:szCs w:val="27"/>
          <w:lang w:val="vi-VN"/>
        </w:rPr>
        <w:t>;</w:t>
      </w:r>
      <w:r w:rsidR="00FF138E" w:rsidRPr="00ED0E5C">
        <w:rPr>
          <w:i/>
          <w:iCs/>
          <w:sz w:val="27"/>
          <w:szCs w:val="27"/>
          <w:lang w:val="vi-VN"/>
        </w:rPr>
        <w:t xml:space="preserve"> </w:t>
      </w:r>
    </w:p>
    <w:p w14:paraId="63291CD9" w14:textId="57B5D700" w:rsidR="002B5FCE" w:rsidRPr="00ED0E5C" w:rsidRDefault="00D46EA1" w:rsidP="00995156">
      <w:pPr>
        <w:pStyle w:val="NormalWeb"/>
        <w:widowControl w:val="0"/>
        <w:spacing w:before="140" w:beforeAutospacing="0" w:after="0" w:afterAutospacing="0"/>
        <w:ind w:firstLine="567"/>
        <w:jc w:val="both"/>
        <w:rPr>
          <w:i/>
          <w:sz w:val="27"/>
          <w:szCs w:val="27"/>
        </w:rPr>
      </w:pPr>
      <w:r w:rsidRPr="00ED0E5C">
        <w:rPr>
          <w:i/>
          <w:sz w:val="27"/>
          <w:szCs w:val="27"/>
        </w:rPr>
        <w:t xml:space="preserve">Căn cứ Luật </w:t>
      </w:r>
      <w:r w:rsidR="00AF468E" w:rsidRPr="00ED0E5C">
        <w:rPr>
          <w:i/>
          <w:sz w:val="27"/>
          <w:szCs w:val="27"/>
        </w:rPr>
        <w:t>B</w:t>
      </w:r>
      <w:r w:rsidRPr="00ED0E5C">
        <w:rPr>
          <w:i/>
          <w:sz w:val="27"/>
          <w:szCs w:val="27"/>
        </w:rPr>
        <w:t xml:space="preserve">an hành văn bản quy phạm pháp luật </w:t>
      </w:r>
      <w:r w:rsidR="00C06AC8" w:rsidRPr="00ED0E5C">
        <w:rPr>
          <w:i/>
          <w:sz w:val="27"/>
          <w:szCs w:val="27"/>
        </w:rPr>
        <w:t xml:space="preserve">số </w:t>
      </w:r>
      <w:r w:rsidR="00C06AC8" w:rsidRPr="00ED0E5C">
        <w:rPr>
          <w:i/>
          <w:sz w:val="27"/>
          <w:szCs w:val="27"/>
          <w:lang w:val="vi-VN"/>
        </w:rPr>
        <w:t>64/2025/QH15</w:t>
      </w:r>
      <w:r w:rsidR="00E74E01" w:rsidRPr="00ED0E5C">
        <w:rPr>
          <w:i/>
          <w:sz w:val="27"/>
          <w:szCs w:val="27"/>
        </w:rPr>
        <w:t xml:space="preserve"> </w:t>
      </w:r>
      <w:r w:rsidR="00C06AC8" w:rsidRPr="00ED0E5C">
        <w:rPr>
          <w:i/>
          <w:sz w:val="27"/>
          <w:szCs w:val="27"/>
        </w:rPr>
        <w:t xml:space="preserve">được sửa đổi, bổ sung </w:t>
      </w:r>
      <w:r w:rsidR="00F35CAF" w:rsidRPr="00ED0E5C">
        <w:rPr>
          <w:i/>
          <w:sz w:val="27"/>
          <w:szCs w:val="27"/>
        </w:rPr>
        <w:t xml:space="preserve">một số điều </w:t>
      </w:r>
      <w:r w:rsidR="00EE7B28" w:rsidRPr="00ED0E5C">
        <w:rPr>
          <w:i/>
          <w:sz w:val="27"/>
          <w:szCs w:val="27"/>
        </w:rPr>
        <w:t>bởi</w:t>
      </w:r>
      <w:r w:rsidR="00F35CAF" w:rsidRPr="00ED0E5C">
        <w:rPr>
          <w:i/>
          <w:sz w:val="27"/>
          <w:szCs w:val="27"/>
        </w:rPr>
        <w:t xml:space="preserve"> Luật </w:t>
      </w:r>
      <w:r w:rsidR="009F4882" w:rsidRPr="00ED0E5C">
        <w:rPr>
          <w:i/>
          <w:sz w:val="27"/>
          <w:szCs w:val="27"/>
        </w:rPr>
        <w:t xml:space="preserve">số </w:t>
      </w:r>
      <w:r w:rsidR="00F35CAF" w:rsidRPr="00ED0E5C">
        <w:rPr>
          <w:i/>
          <w:sz w:val="27"/>
          <w:szCs w:val="27"/>
        </w:rPr>
        <w:t xml:space="preserve">87/2025/QH15; </w:t>
      </w:r>
    </w:p>
    <w:p w14:paraId="58947050" w14:textId="0E99DE5E" w:rsidR="00D60307" w:rsidRPr="00232BE3" w:rsidRDefault="004056B6" w:rsidP="00995156">
      <w:pPr>
        <w:pStyle w:val="NormalWeb"/>
        <w:widowControl w:val="0"/>
        <w:spacing w:before="140" w:beforeAutospacing="0" w:after="0" w:afterAutospacing="0"/>
        <w:ind w:firstLine="567"/>
        <w:jc w:val="both"/>
        <w:rPr>
          <w:i/>
          <w:iCs/>
          <w:spacing w:val="-2"/>
          <w:sz w:val="27"/>
          <w:szCs w:val="27"/>
        </w:rPr>
      </w:pPr>
      <w:r w:rsidRPr="00232BE3">
        <w:rPr>
          <w:i/>
          <w:iCs/>
          <w:spacing w:val="-2"/>
          <w:sz w:val="27"/>
          <w:szCs w:val="27"/>
          <w:lang w:val="vi-VN"/>
        </w:rPr>
        <w:t xml:space="preserve">Căn cứ </w:t>
      </w:r>
      <w:r w:rsidR="00245C9F" w:rsidRPr="00232BE3">
        <w:rPr>
          <w:i/>
          <w:iCs/>
          <w:spacing w:val="-2"/>
          <w:sz w:val="27"/>
          <w:szCs w:val="27"/>
          <w:lang w:val="vi-VN"/>
        </w:rPr>
        <w:t>Nghị định số 78/2025/NĐ-CP của Chính phủ quy định chi tiết một số điều và biện pháp để tổ chức, hướng dẫn thi hành Luật Ban hành văn bản quy phạm pháp luật</w:t>
      </w:r>
      <w:r w:rsidR="00F35CAF" w:rsidRPr="00232BE3">
        <w:rPr>
          <w:i/>
          <w:iCs/>
          <w:spacing w:val="-2"/>
          <w:sz w:val="27"/>
          <w:szCs w:val="27"/>
        </w:rPr>
        <w:t xml:space="preserve"> được sửa đổi, bổ sung </w:t>
      </w:r>
      <w:r w:rsidR="00031893" w:rsidRPr="00232BE3">
        <w:rPr>
          <w:i/>
          <w:iCs/>
          <w:spacing w:val="-2"/>
          <w:sz w:val="27"/>
          <w:szCs w:val="27"/>
        </w:rPr>
        <w:t xml:space="preserve">một số điều </w:t>
      </w:r>
      <w:r w:rsidR="00F35CAF" w:rsidRPr="00232BE3">
        <w:rPr>
          <w:i/>
          <w:iCs/>
          <w:spacing w:val="-2"/>
          <w:sz w:val="27"/>
          <w:szCs w:val="27"/>
        </w:rPr>
        <w:t>bởi Nghị định số</w:t>
      </w:r>
      <w:r w:rsidR="003674A0" w:rsidRPr="00232BE3">
        <w:rPr>
          <w:i/>
          <w:iCs/>
          <w:spacing w:val="-2"/>
          <w:sz w:val="27"/>
          <w:szCs w:val="27"/>
        </w:rPr>
        <w:t xml:space="preserve"> 187</w:t>
      </w:r>
      <w:r w:rsidR="00F35CAF" w:rsidRPr="00232BE3">
        <w:rPr>
          <w:i/>
          <w:iCs/>
          <w:spacing w:val="-2"/>
          <w:sz w:val="27"/>
          <w:szCs w:val="27"/>
        </w:rPr>
        <w:t>/2025/NĐ-CP;</w:t>
      </w:r>
    </w:p>
    <w:p w14:paraId="51A5864D" w14:textId="77777777" w:rsidR="00D46EA1" w:rsidRPr="00ED0E5C" w:rsidRDefault="00D46EA1" w:rsidP="00995156">
      <w:pPr>
        <w:pStyle w:val="NormalWeb"/>
        <w:widowControl w:val="0"/>
        <w:spacing w:before="140" w:beforeAutospacing="0" w:after="0" w:afterAutospacing="0"/>
        <w:ind w:firstLine="567"/>
        <w:jc w:val="both"/>
        <w:rPr>
          <w:sz w:val="27"/>
          <w:szCs w:val="27"/>
          <w:lang w:val="vi-VN"/>
        </w:rPr>
      </w:pPr>
      <w:r w:rsidRPr="00ED0E5C">
        <w:rPr>
          <w:i/>
          <w:iCs/>
          <w:sz w:val="27"/>
          <w:szCs w:val="27"/>
          <w:lang w:val="vi-VN"/>
        </w:rPr>
        <w:t>Theo đề nghị của Bộ trưởng Bộ Tư pháp</w:t>
      </w:r>
      <w:r w:rsidR="006B5256" w:rsidRPr="00ED0E5C">
        <w:rPr>
          <w:i/>
          <w:iCs/>
          <w:sz w:val="27"/>
          <w:szCs w:val="27"/>
          <w:lang w:val="vi-VN"/>
        </w:rPr>
        <w:t>;</w:t>
      </w:r>
    </w:p>
    <w:p w14:paraId="561E1EA0" w14:textId="59583AEE" w:rsidR="009D3D24" w:rsidRPr="00ED0E5C" w:rsidRDefault="00D46EA1" w:rsidP="00995156">
      <w:pPr>
        <w:pStyle w:val="NormalWeb"/>
        <w:widowControl w:val="0"/>
        <w:spacing w:before="140" w:beforeAutospacing="0" w:after="0" w:afterAutospacing="0"/>
        <w:ind w:firstLine="567"/>
        <w:jc w:val="both"/>
        <w:rPr>
          <w:i/>
          <w:iCs/>
          <w:sz w:val="27"/>
          <w:szCs w:val="27"/>
          <w:lang w:val="vi-VN"/>
        </w:rPr>
      </w:pPr>
      <w:r w:rsidRPr="00ED0E5C">
        <w:rPr>
          <w:i/>
          <w:iCs/>
          <w:sz w:val="27"/>
          <w:szCs w:val="27"/>
          <w:lang w:val="vi-VN"/>
        </w:rPr>
        <w:t xml:space="preserve">Thủ tướng Chính phủ ban hành Quyết định </w:t>
      </w:r>
      <w:r w:rsidR="00C420D7" w:rsidRPr="00ED0E5C">
        <w:rPr>
          <w:i/>
          <w:iCs/>
          <w:sz w:val="27"/>
          <w:szCs w:val="27"/>
          <w:lang w:val="vi-VN"/>
        </w:rPr>
        <w:t>bãi bỏ</w:t>
      </w:r>
      <w:r w:rsidR="00A75E6B" w:rsidRPr="00ED0E5C">
        <w:rPr>
          <w:i/>
          <w:iCs/>
          <w:sz w:val="27"/>
          <w:szCs w:val="27"/>
        </w:rPr>
        <w:t xml:space="preserve"> </w:t>
      </w:r>
      <w:r w:rsidR="00962023" w:rsidRPr="00ED0E5C">
        <w:rPr>
          <w:i/>
          <w:iCs/>
          <w:sz w:val="27"/>
          <w:szCs w:val="27"/>
        </w:rPr>
        <w:t>một số</w:t>
      </w:r>
      <w:r w:rsidR="00374571" w:rsidRPr="00ED0E5C">
        <w:rPr>
          <w:i/>
          <w:iCs/>
          <w:sz w:val="27"/>
          <w:szCs w:val="27"/>
          <w:lang w:val="vi-VN"/>
        </w:rPr>
        <w:t xml:space="preserve"> </w:t>
      </w:r>
      <w:r w:rsidR="0083563D" w:rsidRPr="00ED0E5C">
        <w:rPr>
          <w:i/>
          <w:iCs/>
          <w:sz w:val="27"/>
          <w:szCs w:val="27"/>
          <w:lang w:val="vi-VN"/>
        </w:rPr>
        <w:t xml:space="preserve">văn bản </w:t>
      </w:r>
      <w:r w:rsidR="00AF24FA" w:rsidRPr="00ED0E5C">
        <w:rPr>
          <w:i/>
          <w:iCs/>
          <w:sz w:val="27"/>
          <w:szCs w:val="27"/>
          <w:lang w:val="vi-VN"/>
        </w:rPr>
        <w:t xml:space="preserve">quy phạm pháp luật </w:t>
      </w:r>
      <w:r w:rsidR="00826A61" w:rsidRPr="00ED0E5C">
        <w:rPr>
          <w:i/>
          <w:iCs/>
          <w:sz w:val="27"/>
          <w:szCs w:val="27"/>
          <w:lang w:val="vi-VN"/>
        </w:rPr>
        <w:t xml:space="preserve">của </w:t>
      </w:r>
      <w:r w:rsidR="008E29BC" w:rsidRPr="00ED0E5C">
        <w:rPr>
          <w:i/>
          <w:iCs/>
          <w:sz w:val="27"/>
          <w:szCs w:val="27"/>
          <w:lang w:val="vi-VN"/>
        </w:rPr>
        <w:t>Thủ tướng Chính phủ.</w:t>
      </w:r>
    </w:p>
    <w:p w14:paraId="1DECD11B" w14:textId="2F2180B3" w:rsidR="00625FE7" w:rsidRPr="00ED0E5C" w:rsidRDefault="00625FE7" w:rsidP="00995156">
      <w:pPr>
        <w:pStyle w:val="NormalWeb"/>
        <w:spacing w:before="0" w:beforeAutospacing="0" w:after="0" w:afterAutospacing="0"/>
        <w:jc w:val="both"/>
        <w:rPr>
          <w:i/>
          <w:iCs/>
          <w:sz w:val="27"/>
          <w:szCs w:val="27"/>
        </w:rPr>
      </w:pPr>
    </w:p>
    <w:p w14:paraId="3385C7B3" w14:textId="77777777" w:rsidR="00240D26" w:rsidRPr="00ED0E5C" w:rsidRDefault="00D46EA1" w:rsidP="00094613">
      <w:pPr>
        <w:pStyle w:val="NormalWeb"/>
        <w:tabs>
          <w:tab w:val="left" w:pos="1080"/>
        </w:tabs>
        <w:spacing w:before="160" w:beforeAutospacing="0" w:after="0" w:afterAutospacing="0"/>
        <w:ind w:firstLine="567"/>
        <w:jc w:val="both"/>
        <w:rPr>
          <w:b/>
          <w:sz w:val="27"/>
          <w:szCs w:val="27"/>
        </w:rPr>
      </w:pPr>
      <w:r w:rsidRPr="00ED0E5C">
        <w:rPr>
          <w:b/>
          <w:bCs/>
          <w:spacing w:val="-8"/>
          <w:sz w:val="27"/>
          <w:szCs w:val="27"/>
          <w:lang w:val="vi-VN"/>
        </w:rPr>
        <w:t>Điều 1.</w:t>
      </w:r>
      <w:r w:rsidRPr="00ED0E5C">
        <w:rPr>
          <w:spacing w:val="-8"/>
          <w:sz w:val="27"/>
          <w:szCs w:val="27"/>
          <w:lang w:val="vi-VN"/>
        </w:rPr>
        <w:t xml:space="preserve"> </w:t>
      </w:r>
      <w:r w:rsidR="007362D5" w:rsidRPr="00ED0E5C">
        <w:rPr>
          <w:b/>
          <w:spacing w:val="-8"/>
          <w:sz w:val="27"/>
          <w:szCs w:val="27"/>
          <w:lang w:val="vi-VN"/>
        </w:rPr>
        <w:t xml:space="preserve">Bãi bỏ toàn bộ </w:t>
      </w:r>
      <w:r w:rsidR="00693867" w:rsidRPr="00ED0E5C">
        <w:rPr>
          <w:b/>
          <w:spacing w:val="-8"/>
          <w:sz w:val="27"/>
          <w:szCs w:val="27"/>
        </w:rPr>
        <w:t>một số</w:t>
      </w:r>
      <w:r w:rsidR="007362D5" w:rsidRPr="00ED0E5C">
        <w:rPr>
          <w:b/>
          <w:spacing w:val="-8"/>
          <w:sz w:val="27"/>
          <w:szCs w:val="27"/>
          <w:lang w:val="vi-VN"/>
        </w:rPr>
        <w:t xml:space="preserve"> văn bản quy phạm pháp luật của Thủ tướng</w:t>
      </w:r>
      <w:r w:rsidR="007362D5" w:rsidRPr="00ED0E5C">
        <w:rPr>
          <w:b/>
          <w:sz w:val="27"/>
          <w:szCs w:val="27"/>
          <w:lang w:val="vi-VN"/>
        </w:rPr>
        <w:t xml:space="preserve"> Chính phủ</w:t>
      </w:r>
    </w:p>
    <w:p w14:paraId="07C56BF8" w14:textId="77777777" w:rsidR="009B72F1" w:rsidRPr="00ED0E5C" w:rsidRDefault="009B72F1" w:rsidP="00232BE3">
      <w:pPr>
        <w:pStyle w:val="NormalWeb"/>
        <w:numPr>
          <w:ilvl w:val="0"/>
          <w:numId w:val="17"/>
        </w:numPr>
        <w:tabs>
          <w:tab w:val="left" w:pos="851"/>
        </w:tabs>
        <w:spacing w:before="160" w:beforeAutospacing="0" w:after="0" w:afterAutospacing="0"/>
        <w:ind w:left="0" w:firstLine="567"/>
        <w:jc w:val="both"/>
        <w:rPr>
          <w:sz w:val="27"/>
          <w:szCs w:val="27"/>
          <w:lang w:val="vi-VN"/>
        </w:rPr>
      </w:pPr>
      <w:r w:rsidRPr="00ED0E5C">
        <w:rPr>
          <w:sz w:val="27"/>
          <w:szCs w:val="27"/>
        </w:rPr>
        <w:t>Quyết định số 25-TTg ngày 19 tháng 01 năm 1993 của Thủ tướng Chính phủ về một số chính sách nhằm xây dựng và đổi mới sự nghiệp văn hóa nghệ thuật.</w:t>
      </w:r>
    </w:p>
    <w:p w14:paraId="382CF063" w14:textId="77777777" w:rsidR="00DC07FA" w:rsidRPr="00ED0E5C" w:rsidRDefault="00DC07FA" w:rsidP="00232BE3">
      <w:pPr>
        <w:pStyle w:val="NormalWeb"/>
        <w:numPr>
          <w:ilvl w:val="0"/>
          <w:numId w:val="17"/>
        </w:numPr>
        <w:tabs>
          <w:tab w:val="left" w:pos="851"/>
        </w:tabs>
        <w:spacing w:before="160" w:beforeAutospacing="0" w:after="0" w:afterAutospacing="0"/>
        <w:ind w:left="0" w:firstLine="567"/>
        <w:jc w:val="both"/>
        <w:rPr>
          <w:sz w:val="27"/>
          <w:szCs w:val="27"/>
          <w:lang w:val="vi-VN"/>
        </w:rPr>
      </w:pPr>
      <w:r w:rsidRPr="00ED0E5C">
        <w:rPr>
          <w:sz w:val="27"/>
          <w:szCs w:val="27"/>
        </w:rPr>
        <w:t>Quyết định số 1038/1997/QĐ</w:t>
      </w:r>
      <w:r>
        <w:rPr>
          <w:sz w:val="27"/>
          <w:szCs w:val="27"/>
        </w:rPr>
        <w:t>-</w:t>
      </w:r>
      <w:r w:rsidRPr="00ED0E5C">
        <w:rPr>
          <w:sz w:val="27"/>
          <w:szCs w:val="27"/>
        </w:rPr>
        <w:t xml:space="preserve">TTg ngày 05 tháng 12 năm 1997 của Thủ tướng Chính phủ về việc thành lập Trung tâm nghiên cứu khoa học và bồi dưỡng nghiệp vụ về chứng khoán và </w:t>
      </w:r>
      <w:r>
        <w:rPr>
          <w:sz w:val="27"/>
          <w:szCs w:val="27"/>
        </w:rPr>
        <w:t>t</w:t>
      </w:r>
      <w:r w:rsidRPr="00ED0E5C">
        <w:rPr>
          <w:sz w:val="27"/>
          <w:szCs w:val="27"/>
        </w:rPr>
        <w:t xml:space="preserve">hị trường </w:t>
      </w:r>
      <w:r>
        <w:rPr>
          <w:sz w:val="27"/>
          <w:szCs w:val="27"/>
        </w:rPr>
        <w:t>c</w:t>
      </w:r>
      <w:r w:rsidRPr="00ED0E5C">
        <w:rPr>
          <w:sz w:val="27"/>
          <w:szCs w:val="27"/>
        </w:rPr>
        <w:t>hứng khoán trực thuộc Ủy ban Chứng khoán Nhà nước.</w:t>
      </w:r>
    </w:p>
    <w:p w14:paraId="466774E3" w14:textId="77777777" w:rsidR="006A6424" w:rsidRPr="00ED0E5C" w:rsidRDefault="006A6424" w:rsidP="00232BE3">
      <w:pPr>
        <w:pStyle w:val="NormalWeb"/>
        <w:numPr>
          <w:ilvl w:val="0"/>
          <w:numId w:val="17"/>
        </w:numPr>
        <w:tabs>
          <w:tab w:val="left" w:pos="851"/>
        </w:tabs>
        <w:spacing w:before="160" w:beforeAutospacing="0" w:after="0" w:afterAutospacing="0"/>
        <w:ind w:left="0" w:firstLine="567"/>
        <w:jc w:val="both"/>
        <w:rPr>
          <w:sz w:val="27"/>
          <w:szCs w:val="27"/>
          <w:lang w:val="vi-VN"/>
        </w:rPr>
      </w:pPr>
      <w:r w:rsidRPr="00ED0E5C">
        <w:rPr>
          <w:sz w:val="27"/>
          <w:szCs w:val="27"/>
        </w:rPr>
        <w:t xml:space="preserve">Quyết định số 59/1998/QĐ-TTg ngày 16 tháng 03 năm 1998 </w:t>
      </w:r>
      <w:r>
        <w:rPr>
          <w:sz w:val="27"/>
          <w:szCs w:val="27"/>
        </w:rPr>
        <w:t xml:space="preserve">của Thủ tướng Chính phủ </w:t>
      </w:r>
      <w:r w:rsidRPr="00ED0E5C">
        <w:rPr>
          <w:sz w:val="27"/>
          <w:szCs w:val="27"/>
        </w:rPr>
        <w:t>về việc đổi tên Ban Chính sách Dự trữ Quốc gia thành Ban Pháp chế trực thuộc Cục Dự trữ Quốc gia.</w:t>
      </w:r>
    </w:p>
    <w:p w14:paraId="09FC0082" w14:textId="77777777" w:rsidR="006A6424" w:rsidRPr="00ED0E5C" w:rsidRDefault="006A6424" w:rsidP="00232BE3">
      <w:pPr>
        <w:pStyle w:val="NormalWeb"/>
        <w:numPr>
          <w:ilvl w:val="0"/>
          <w:numId w:val="17"/>
        </w:numPr>
        <w:tabs>
          <w:tab w:val="left" w:pos="851"/>
        </w:tabs>
        <w:spacing w:before="160" w:beforeAutospacing="0" w:after="0" w:afterAutospacing="0"/>
        <w:ind w:left="0" w:firstLine="567"/>
        <w:jc w:val="both"/>
        <w:rPr>
          <w:sz w:val="27"/>
          <w:szCs w:val="27"/>
          <w:lang w:val="vi-VN"/>
        </w:rPr>
      </w:pPr>
      <w:r w:rsidRPr="00ED0E5C">
        <w:rPr>
          <w:sz w:val="27"/>
          <w:szCs w:val="27"/>
        </w:rPr>
        <w:t>Quyết định số 179/1998/QĐ</w:t>
      </w:r>
      <w:r>
        <w:rPr>
          <w:sz w:val="27"/>
          <w:szCs w:val="27"/>
        </w:rPr>
        <w:t>-</w:t>
      </w:r>
      <w:r w:rsidRPr="00ED0E5C">
        <w:rPr>
          <w:sz w:val="27"/>
          <w:szCs w:val="27"/>
        </w:rPr>
        <w:t>TTg ngày 19 tháng 9 năm 1998 của Thủ tướng Chính phủ về việc thành lập Vụ Tài chính – Kế toán thuộc Ủy ban Chứng khoán Nhà nước</w:t>
      </w:r>
      <w:r>
        <w:rPr>
          <w:sz w:val="27"/>
          <w:szCs w:val="27"/>
        </w:rPr>
        <w:t>.</w:t>
      </w:r>
    </w:p>
    <w:p w14:paraId="7C77517D" w14:textId="77777777" w:rsidR="006A6424" w:rsidRPr="00ED0E5C" w:rsidRDefault="006A6424" w:rsidP="00232BE3">
      <w:pPr>
        <w:pStyle w:val="NormalWeb"/>
        <w:numPr>
          <w:ilvl w:val="0"/>
          <w:numId w:val="17"/>
        </w:numPr>
        <w:tabs>
          <w:tab w:val="left" w:pos="851"/>
        </w:tabs>
        <w:spacing w:before="160" w:beforeAutospacing="0" w:after="0" w:afterAutospacing="0"/>
        <w:ind w:left="0" w:firstLine="567"/>
        <w:jc w:val="both"/>
        <w:rPr>
          <w:sz w:val="27"/>
          <w:szCs w:val="27"/>
          <w:lang w:val="vi-VN"/>
        </w:rPr>
      </w:pPr>
      <w:r w:rsidRPr="00ED0E5C">
        <w:rPr>
          <w:sz w:val="27"/>
          <w:szCs w:val="27"/>
        </w:rPr>
        <w:t>Quyết định số 210/1999/QĐ</w:t>
      </w:r>
      <w:r>
        <w:rPr>
          <w:sz w:val="27"/>
          <w:szCs w:val="27"/>
        </w:rPr>
        <w:t>-</w:t>
      </w:r>
      <w:r w:rsidRPr="00ED0E5C">
        <w:rPr>
          <w:sz w:val="27"/>
          <w:szCs w:val="27"/>
        </w:rPr>
        <w:t>TTg ngày 27 tháng 10 năm 1999 của Thủ tướng Chính phủ về một số chính sách đối với người Việt Nam ở nước ngoài</w:t>
      </w:r>
      <w:r>
        <w:rPr>
          <w:sz w:val="27"/>
          <w:szCs w:val="27"/>
        </w:rPr>
        <w:t>.</w:t>
      </w:r>
    </w:p>
    <w:p w14:paraId="603F460B" w14:textId="137B7CB7" w:rsidR="00731C9B" w:rsidRPr="00ED0E5C" w:rsidRDefault="00F442C8" w:rsidP="00F442C8">
      <w:pPr>
        <w:pStyle w:val="NormalWeb"/>
        <w:numPr>
          <w:ilvl w:val="0"/>
          <w:numId w:val="17"/>
        </w:numPr>
        <w:tabs>
          <w:tab w:val="left" w:pos="851"/>
        </w:tabs>
        <w:spacing w:before="160" w:beforeAutospacing="0" w:after="0" w:afterAutospacing="0"/>
        <w:ind w:left="0" w:firstLine="567"/>
        <w:jc w:val="both"/>
        <w:rPr>
          <w:sz w:val="27"/>
          <w:szCs w:val="27"/>
          <w:lang w:val="vi-VN"/>
        </w:rPr>
      </w:pPr>
      <w:r w:rsidRPr="00ED0E5C">
        <w:rPr>
          <w:sz w:val="27"/>
          <w:szCs w:val="27"/>
        </w:rPr>
        <w:t>Quyết định số 228/1999/QĐ-TTg ngày 15 tháng 12 năm 1999 của Thủ tướng Chính Phủ về việc bổ sung mục tiêu bảo đảm chất lượng, vệ sinh an toàn thực phẩm và chương trình mục tiêu quốc gia thanh toán một số bệnh xã hội và bệnh dịch nguy hiểm.</w:t>
      </w:r>
    </w:p>
    <w:p w14:paraId="124E89A0" w14:textId="77777777" w:rsidR="00C67991" w:rsidRPr="00ED0E5C" w:rsidRDefault="00C67991" w:rsidP="00C67991">
      <w:pPr>
        <w:pStyle w:val="NormalWeb"/>
        <w:numPr>
          <w:ilvl w:val="0"/>
          <w:numId w:val="17"/>
        </w:numPr>
        <w:tabs>
          <w:tab w:val="left" w:pos="993"/>
        </w:tabs>
        <w:spacing w:before="160" w:beforeAutospacing="0" w:after="0" w:afterAutospacing="0"/>
        <w:ind w:left="0" w:firstLine="567"/>
        <w:jc w:val="both"/>
        <w:rPr>
          <w:sz w:val="27"/>
          <w:szCs w:val="27"/>
          <w:lang w:val="vi-VN"/>
        </w:rPr>
      </w:pPr>
      <w:r w:rsidRPr="00ED0E5C">
        <w:rPr>
          <w:sz w:val="27"/>
          <w:szCs w:val="27"/>
        </w:rPr>
        <w:lastRenderedPageBreak/>
        <w:t>Quyết định số 86/2000/QĐ</w:t>
      </w:r>
      <w:r>
        <w:rPr>
          <w:sz w:val="27"/>
          <w:szCs w:val="27"/>
        </w:rPr>
        <w:t>-</w:t>
      </w:r>
      <w:r w:rsidRPr="00ED0E5C">
        <w:rPr>
          <w:sz w:val="27"/>
          <w:szCs w:val="27"/>
        </w:rPr>
        <w:t xml:space="preserve">TTg ngày 18 tháng 7 năm 2000 của Thủ tướng Chính phủ về việc ban hành Quy chế </w:t>
      </w:r>
      <w:r>
        <w:rPr>
          <w:sz w:val="27"/>
          <w:szCs w:val="27"/>
        </w:rPr>
        <w:t>T</w:t>
      </w:r>
      <w:r w:rsidRPr="00ED0E5C">
        <w:rPr>
          <w:sz w:val="27"/>
          <w:szCs w:val="27"/>
        </w:rPr>
        <w:t>rường đại học dân lập.</w:t>
      </w:r>
    </w:p>
    <w:p w14:paraId="270319BA" w14:textId="77777777" w:rsidR="00F37F5F" w:rsidRPr="00ED0E5C" w:rsidRDefault="00F37F5F" w:rsidP="00F37F5F">
      <w:pPr>
        <w:pStyle w:val="NormalWeb"/>
        <w:numPr>
          <w:ilvl w:val="0"/>
          <w:numId w:val="17"/>
        </w:numPr>
        <w:tabs>
          <w:tab w:val="left" w:pos="993"/>
        </w:tabs>
        <w:spacing w:before="160" w:beforeAutospacing="0" w:after="0" w:afterAutospacing="0"/>
        <w:ind w:left="0" w:firstLine="567"/>
        <w:jc w:val="both"/>
        <w:rPr>
          <w:sz w:val="27"/>
          <w:szCs w:val="27"/>
          <w:lang w:val="vi-VN"/>
        </w:rPr>
      </w:pPr>
      <w:r w:rsidRPr="00ED0E5C">
        <w:rPr>
          <w:sz w:val="27"/>
          <w:szCs w:val="27"/>
        </w:rPr>
        <w:t>Quyết định số 40/2001/QĐ</w:t>
      </w:r>
      <w:r>
        <w:rPr>
          <w:sz w:val="27"/>
          <w:szCs w:val="27"/>
        </w:rPr>
        <w:t>-</w:t>
      </w:r>
      <w:r w:rsidRPr="00ED0E5C">
        <w:rPr>
          <w:sz w:val="27"/>
          <w:szCs w:val="27"/>
        </w:rPr>
        <w:t>TTg ngày 26 tháng 3 năm 2001 của Thủ tướng Chính phủ quyết định thành lập Cục Công nghệ thông tin và Thống kê Hải quan.</w:t>
      </w:r>
    </w:p>
    <w:p w14:paraId="0F9D3DD4" w14:textId="77777777" w:rsidR="000C3424" w:rsidRPr="00910FD8" w:rsidRDefault="000C3424" w:rsidP="000C3424">
      <w:pPr>
        <w:pStyle w:val="NormalWeb"/>
        <w:numPr>
          <w:ilvl w:val="0"/>
          <w:numId w:val="17"/>
        </w:numPr>
        <w:tabs>
          <w:tab w:val="left" w:pos="993"/>
        </w:tabs>
        <w:spacing w:before="160" w:beforeAutospacing="0" w:after="0" w:afterAutospacing="0"/>
        <w:ind w:left="0" w:firstLine="567"/>
        <w:jc w:val="both"/>
        <w:rPr>
          <w:sz w:val="27"/>
          <w:szCs w:val="27"/>
          <w:lang w:val="vi-VN"/>
        </w:rPr>
      </w:pPr>
      <w:r w:rsidRPr="00ED0E5C">
        <w:rPr>
          <w:sz w:val="27"/>
          <w:szCs w:val="27"/>
        </w:rPr>
        <w:t>Quyết định số 114/2001/QĐ</w:t>
      </w:r>
      <w:r>
        <w:rPr>
          <w:sz w:val="27"/>
          <w:szCs w:val="27"/>
        </w:rPr>
        <w:t>-</w:t>
      </w:r>
      <w:r w:rsidRPr="00ED0E5C">
        <w:rPr>
          <w:sz w:val="27"/>
          <w:szCs w:val="27"/>
        </w:rPr>
        <w:t xml:space="preserve">TTg ngày 31 tháng 7 năm 2001 về </w:t>
      </w:r>
      <w:r>
        <w:rPr>
          <w:sz w:val="27"/>
          <w:szCs w:val="27"/>
        </w:rPr>
        <w:t xml:space="preserve">việc </w:t>
      </w:r>
      <w:r w:rsidRPr="00ED0E5C">
        <w:rPr>
          <w:sz w:val="27"/>
          <w:szCs w:val="27"/>
        </w:rPr>
        <w:t xml:space="preserve">sửa đổi, bổ sung </w:t>
      </w:r>
      <w:r>
        <w:rPr>
          <w:sz w:val="27"/>
          <w:szCs w:val="27"/>
        </w:rPr>
        <w:t xml:space="preserve">một số điều của </w:t>
      </w:r>
      <w:r w:rsidRPr="00ED0E5C">
        <w:rPr>
          <w:sz w:val="27"/>
          <w:szCs w:val="27"/>
        </w:rPr>
        <w:t>Quyết định số 210/1999/QĐ-TTg ngày 27/10/1999 của Thủ tướng Chính phủ quy định về một số chính sách đối với người Việt Nam ở nước ngoài.</w:t>
      </w:r>
    </w:p>
    <w:p w14:paraId="7BEBA219" w14:textId="77777777" w:rsidR="00576A03" w:rsidRPr="00ED0E5C" w:rsidRDefault="00576A03" w:rsidP="00576A03">
      <w:pPr>
        <w:pStyle w:val="NormalWeb"/>
        <w:numPr>
          <w:ilvl w:val="0"/>
          <w:numId w:val="17"/>
        </w:numPr>
        <w:tabs>
          <w:tab w:val="left" w:pos="993"/>
        </w:tabs>
        <w:spacing w:before="160" w:beforeAutospacing="0" w:after="0" w:afterAutospacing="0"/>
        <w:ind w:left="0" w:firstLine="567"/>
        <w:jc w:val="both"/>
        <w:rPr>
          <w:sz w:val="27"/>
          <w:szCs w:val="27"/>
          <w:lang w:val="vi-VN"/>
        </w:rPr>
      </w:pPr>
      <w:r w:rsidRPr="00ED0E5C">
        <w:rPr>
          <w:sz w:val="27"/>
          <w:szCs w:val="27"/>
        </w:rPr>
        <w:t xml:space="preserve">Quyết định số 124/2003/QĐTTg ngày 17 tháng 6 năm 2003 của Thủ tướng Chính phủ phê duyệt Đề án </w:t>
      </w:r>
      <w:r>
        <w:rPr>
          <w:sz w:val="27"/>
          <w:szCs w:val="27"/>
        </w:rPr>
        <w:t>B</w:t>
      </w:r>
      <w:r w:rsidRPr="00ED0E5C">
        <w:rPr>
          <w:sz w:val="27"/>
          <w:szCs w:val="27"/>
        </w:rPr>
        <w:t>ảo tồn, phát triển văn hóa các dân tộc thiểu số Việt Nam.</w:t>
      </w:r>
    </w:p>
    <w:p w14:paraId="0D9C1B23" w14:textId="77777777" w:rsidR="00413579" w:rsidRPr="00232BE3" w:rsidRDefault="00576A03" w:rsidP="00413579">
      <w:pPr>
        <w:pStyle w:val="NormalWeb"/>
        <w:numPr>
          <w:ilvl w:val="0"/>
          <w:numId w:val="17"/>
        </w:numPr>
        <w:tabs>
          <w:tab w:val="left" w:pos="993"/>
        </w:tabs>
        <w:spacing w:before="160" w:beforeAutospacing="0" w:after="0" w:afterAutospacing="0"/>
        <w:ind w:left="0" w:firstLine="567"/>
        <w:jc w:val="both"/>
        <w:rPr>
          <w:sz w:val="27"/>
          <w:szCs w:val="27"/>
          <w:lang w:val="vi-VN"/>
        </w:rPr>
      </w:pPr>
      <w:r w:rsidRPr="00ED0E5C">
        <w:rPr>
          <w:sz w:val="27"/>
          <w:szCs w:val="27"/>
        </w:rPr>
        <w:t>Quyết định số 224/2003/QĐ-TTg ngày 04 tháng 11 năm 2003 của Thủ tướng Chính phủ về việc thành lập Hội đồng Giáo dục quốc phòng cấp tỉnh, cấp huyện</w:t>
      </w:r>
      <w:r>
        <w:rPr>
          <w:sz w:val="27"/>
          <w:szCs w:val="27"/>
        </w:rPr>
        <w:t>.</w:t>
      </w:r>
    </w:p>
    <w:p w14:paraId="24DCE7AB" w14:textId="77777777" w:rsidR="009E0DA0" w:rsidRPr="00ED0E5C" w:rsidRDefault="009E0DA0" w:rsidP="009E0DA0">
      <w:pPr>
        <w:pStyle w:val="NormalWeb"/>
        <w:numPr>
          <w:ilvl w:val="0"/>
          <w:numId w:val="17"/>
        </w:numPr>
        <w:tabs>
          <w:tab w:val="left" w:pos="993"/>
        </w:tabs>
        <w:spacing w:before="160" w:beforeAutospacing="0" w:after="0" w:afterAutospacing="0"/>
        <w:ind w:left="0" w:firstLine="567"/>
        <w:jc w:val="both"/>
        <w:rPr>
          <w:sz w:val="27"/>
          <w:szCs w:val="27"/>
          <w:lang w:val="vi-VN"/>
        </w:rPr>
      </w:pPr>
      <w:r w:rsidRPr="00ED0E5C">
        <w:rPr>
          <w:sz w:val="27"/>
          <w:szCs w:val="27"/>
        </w:rPr>
        <w:t xml:space="preserve">Quyết định số 156/2005/QĐ-TTg ngày 23 tháng 6 năm 2005 của Thủ tướng Chính phủ phê duyệt Quy hoạch tổng thể </w:t>
      </w:r>
      <w:r>
        <w:rPr>
          <w:sz w:val="27"/>
          <w:szCs w:val="27"/>
        </w:rPr>
        <w:t>h</w:t>
      </w:r>
      <w:r w:rsidRPr="00ED0E5C">
        <w:rPr>
          <w:sz w:val="27"/>
          <w:szCs w:val="27"/>
        </w:rPr>
        <w:t xml:space="preserve">ệ thống </w:t>
      </w:r>
      <w:r>
        <w:rPr>
          <w:sz w:val="27"/>
          <w:szCs w:val="27"/>
        </w:rPr>
        <w:t>b</w:t>
      </w:r>
      <w:r w:rsidRPr="00ED0E5C">
        <w:rPr>
          <w:sz w:val="27"/>
          <w:szCs w:val="27"/>
        </w:rPr>
        <w:t>ảo tàng Việt Nam đến năm 2020.</w:t>
      </w:r>
    </w:p>
    <w:p w14:paraId="1C5ED69F" w14:textId="77777777" w:rsidR="009E0DA0" w:rsidRPr="00232BE3" w:rsidRDefault="009E0DA0" w:rsidP="009E0DA0">
      <w:pPr>
        <w:pStyle w:val="NormalWeb"/>
        <w:numPr>
          <w:ilvl w:val="0"/>
          <w:numId w:val="17"/>
        </w:numPr>
        <w:tabs>
          <w:tab w:val="left" w:pos="993"/>
        </w:tabs>
        <w:spacing w:before="160" w:beforeAutospacing="0" w:after="0" w:afterAutospacing="0"/>
        <w:ind w:left="0" w:firstLine="567"/>
        <w:jc w:val="both"/>
        <w:rPr>
          <w:sz w:val="27"/>
          <w:szCs w:val="27"/>
          <w:lang w:val="vi-VN"/>
        </w:rPr>
      </w:pPr>
      <w:r w:rsidRPr="00413579">
        <w:rPr>
          <w:sz w:val="27"/>
          <w:szCs w:val="27"/>
        </w:rPr>
        <w:t>Quyết định số 313/2005/QĐ-TTg ngày 02 tháng 12 năm 2005 của Thủ tướng Chính phủ về một số chế độ đối với người nhiễm HIV/AIDS và những người trực tiếp quản lý, điều trị, chăm sóc người nhiễm HIV/AIDS trong các cơ sở bảo trợ xã hội của Nhà nước.</w:t>
      </w:r>
    </w:p>
    <w:p w14:paraId="7E1381B7" w14:textId="036C3913" w:rsidR="0023408C" w:rsidRPr="0023408C" w:rsidRDefault="0023408C" w:rsidP="0023408C">
      <w:pPr>
        <w:pStyle w:val="NormalWeb"/>
        <w:numPr>
          <w:ilvl w:val="0"/>
          <w:numId w:val="17"/>
        </w:numPr>
        <w:tabs>
          <w:tab w:val="left" w:pos="993"/>
        </w:tabs>
        <w:spacing w:before="160" w:beforeAutospacing="0" w:after="0" w:afterAutospacing="0"/>
        <w:ind w:left="0" w:firstLine="567"/>
        <w:jc w:val="both"/>
        <w:rPr>
          <w:sz w:val="27"/>
          <w:szCs w:val="27"/>
          <w:lang w:val="vi-VN"/>
        </w:rPr>
      </w:pPr>
      <w:r w:rsidRPr="00ED0E5C">
        <w:rPr>
          <w:sz w:val="27"/>
          <w:szCs w:val="27"/>
        </w:rPr>
        <w:t>Quyết định số 01/2006/QĐ-TTg ngày 03 tháng 01 năm 2006 của Thủ tướng Chính phủ về việc phê duyệt “Chiến lược ứng dụng năng lượng nguyên tử vì mục đích hòa bình đến năm 2020”.</w:t>
      </w:r>
    </w:p>
    <w:p w14:paraId="1F19962F" w14:textId="770941ED" w:rsidR="0023408C" w:rsidRPr="00232BE3" w:rsidRDefault="0023408C" w:rsidP="0023408C">
      <w:pPr>
        <w:pStyle w:val="NormalWeb"/>
        <w:numPr>
          <w:ilvl w:val="0"/>
          <w:numId w:val="17"/>
        </w:numPr>
        <w:tabs>
          <w:tab w:val="left" w:pos="993"/>
        </w:tabs>
        <w:spacing w:before="160" w:beforeAutospacing="0" w:after="0" w:afterAutospacing="0"/>
        <w:ind w:left="0" w:firstLine="567"/>
        <w:jc w:val="both"/>
        <w:rPr>
          <w:sz w:val="27"/>
          <w:szCs w:val="27"/>
          <w:lang w:val="vi-VN"/>
        </w:rPr>
      </w:pPr>
      <w:r w:rsidRPr="00ED0E5C">
        <w:rPr>
          <w:sz w:val="27"/>
          <w:szCs w:val="27"/>
        </w:rPr>
        <w:t xml:space="preserve">Quyết định số 58/2006/QĐ-TTg ngày 14 tháng 3 năm 2006 của Thủ tướng Chính phủ </w:t>
      </w:r>
      <w:hyperlink r:id="rId8" w:history="1">
        <w:r>
          <w:rPr>
            <w:sz w:val="27"/>
            <w:szCs w:val="27"/>
          </w:rPr>
          <w:t>P</w:t>
        </w:r>
        <w:r w:rsidRPr="00ED0E5C">
          <w:rPr>
            <w:sz w:val="27"/>
            <w:szCs w:val="27"/>
          </w:rPr>
          <w:t>hê duyệt Chương trình đầu tư củng cố</w:t>
        </w:r>
        <w:r>
          <w:rPr>
            <w:sz w:val="27"/>
            <w:szCs w:val="27"/>
          </w:rPr>
          <w:t>,</w:t>
        </w:r>
        <w:r w:rsidRPr="00ED0E5C">
          <w:rPr>
            <w:sz w:val="27"/>
            <w:szCs w:val="27"/>
          </w:rPr>
          <w:t xml:space="preserve"> bảo vệ và nâng cấp đê biển hiện có tại các tỉnh có đê từ Quảng Ninh đến Quảng Nam</w:t>
        </w:r>
      </w:hyperlink>
      <w:r w:rsidRPr="00ED0E5C">
        <w:rPr>
          <w:sz w:val="27"/>
          <w:szCs w:val="27"/>
        </w:rPr>
        <w:t>.</w:t>
      </w:r>
    </w:p>
    <w:p w14:paraId="4D075149" w14:textId="3B248A7F" w:rsidR="0023408C" w:rsidRPr="00232BE3" w:rsidRDefault="0023408C" w:rsidP="0023408C">
      <w:pPr>
        <w:pStyle w:val="NormalWeb"/>
        <w:numPr>
          <w:ilvl w:val="0"/>
          <w:numId w:val="17"/>
        </w:numPr>
        <w:tabs>
          <w:tab w:val="left" w:pos="993"/>
        </w:tabs>
        <w:spacing w:before="160" w:beforeAutospacing="0" w:after="0" w:afterAutospacing="0"/>
        <w:ind w:left="0" w:firstLine="567"/>
        <w:jc w:val="both"/>
        <w:rPr>
          <w:sz w:val="27"/>
          <w:szCs w:val="27"/>
          <w:lang w:val="vi-VN"/>
        </w:rPr>
      </w:pPr>
      <w:r w:rsidRPr="00ED0E5C">
        <w:rPr>
          <w:sz w:val="27"/>
          <w:szCs w:val="27"/>
        </w:rPr>
        <w:t xml:space="preserve">Quyết định số 75/2006/QĐ-TTg ngày 12 tháng 4 năm 2006 của Thủ tướng Chính phủ </w:t>
      </w:r>
      <w:r>
        <w:rPr>
          <w:sz w:val="27"/>
          <w:szCs w:val="27"/>
        </w:rPr>
        <w:t>B</w:t>
      </w:r>
      <w:r w:rsidRPr="00ED0E5C">
        <w:rPr>
          <w:sz w:val="27"/>
          <w:szCs w:val="27"/>
        </w:rPr>
        <w:t xml:space="preserve">an hành Quy chế làm việc mẫu của </w:t>
      </w:r>
      <w:r>
        <w:rPr>
          <w:sz w:val="27"/>
          <w:szCs w:val="27"/>
        </w:rPr>
        <w:t>Ủy ban nhân dân</w:t>
      </w:r>
      <w:r w:rsidRPr="00ED0E5C">
        <w:rPr>
          <w:sz w:val="27"/>
          <w:szCs w:val="27"/>
        </w:rPr>
        <w:t xml:space="preserve"> huyện, quận, thị xã, thành phố thuộc tỉnh.</w:t>
      </w:r>
    </w:p>
    <w:p w14:paraId="1C99E281" w14:textId="6378747C" w:rsidR="009E0DA0" w:rsidRPr="00232BE3" w:rsidRDefault="009E0DA0" w:rsidP="009E0DA0">
      <w:pPr>
        <w:pStyle w:val="NormalWeb"/>
        <w:numPr>
          <w:ilvl w:val="0"/>
          <w:numId w:val="17"/>
        </w:numPr>
        <w:tabs>
          <w:tab w:val="left" w:pos="993"/>
        </w:tabs>
        <w:spacing w:before="160" w:beforeAutospacing="0" w:after="0" w:afterAutospacing="0"/>
        <w:ind w:left="0" w:firstLine="567"/>
        <w:jc w:val="both"/>
        <w:rPr>
          <w:sz w:val="27"/>
          <w:szCs w:val="27"/>
          <w:lang w:val="vi-VN"/>
        </w:rPr>
      </w:pPr>
      <w:r w:rsidRPr="00ED0E5C">
        <w:rPr>
          <w:sz w:val="27"/>
          <w:szCs w:val="27"/>
        </w:rPr>
        <w:t>Quyết định số 86/2006/QĐ-TTg ngày 20 tháng 4 năm 2006 về việc phê duyệt “Quy hoạch tổng thể Hệ thống Bảo tàng thiên nhiên ở Việt Nam đến năm 2020</w:t>
      </w:r>
      <w:r>
        <w:rPr>
          <w:sz w:val="27"/>
          <w:szCs w:val="27"/>
        </w:rPr>
        <w:t>”</w:t>
      </w:r>
      <w:r w:rsidRPr="00ED0E5C">
        <w:rPr>
          <w:sz w:val="27"/>
          <w:szCs w:val="27"/>
        </w:rPr>
        <w:t>.</w:t>
      </w:r>
    </w:p>
    <w:p w14:paraId="1C0D2632" w14:textId="1CEA82CD" w:rsidR="00061FD2" w:rsidRPr="00061FD2" w:rsidRDefault="00061FD2" w:rsidP="00061FD2">
      <w:pPr>
        <w:pStyle w:val="NormalWeb"/>
        <w:numPr>
          <w:ilvl w:val="0"/>
          <w:numId w:val="17"/>
        </w:numPr>
        <w:tabs>
          <w:tab w:val="left" w:pos="993"/>
        </w:tabs>
        <w:spacing w:before="160" w:beforeAutospacing="0" w:after="0" w:afterAutospacing="0"/>
        <w:ind w:left="0" w:firstLine="567"/>
        <w:jc w:val="both"/>
        <w:rPr>
          <w:sz w:val="27"/>
          <w:szCs w:val="27"/>
          <w:lang w:val="vi-VN"/>
        </w:rPr>
      </w:pPr>
      <w:r w:rsidRPr="00ED0E5C">
        <w:rPr>
          <w:sz w:val="27"/>
          <w:szCs w:val="27"/>
        </w:rPr>
        <w:t>Quyết định số 146/2006/QĐ</w:t>
      </w:r>
      <w:r>
        <w:rPr>
          <w:sz w:val="27"/>
          <w:szCs w:val="27"/>
        </w:rPr>
        <w:t>-</w:t>
      </w:r>
      <w:r w:rsidRPr="00ED0E5C">
        <w:rPr>
          <w:sz w:val="27"/>
          <w:szCs w:val="27"/>
        </w:rPr>
        <w:t>TTg ngày 22 tháng 6</w:t>
      </w:r>
      <w:r>
        <w:rPr>
          <w:sz w:val="27"/>
          <w:szCs w:val="27"/>
        </w:rPr>
        <w:t xml:space="preserve"> năm </w:t>
      </w:r>
      <w:r w:rsidRPr="00ED0E5C">
        <w:rPr>
          <w:sz w:val="27"/>
          <w:szCs w:val="27"/>
        </w:rPr>
        <w:t xml:space="preserve">2006 của Thủ tướng Chính phủ </w:t>
      </w:r>
      <w:r>
        <w:rPr>
          <w:sz w:val="27"/>
          <w:szCs w:val="27"/>
        </w:rPr>
        <w:t>V</w:t>
      </w:r>
      <w:r w:rsidRPr="00ED0E5C">
        <w:rPr>
          <w:sz w:val="27"/>
          <w:szCs w:val="27"/>
        </w:rPr>
        <w:t>ề chuyển loại hình trường đại học, cao đẳng bán công.</w:t>
      </w:r>
    </w:p>
    <w:p w14:paraId="569327BC" w14:textId="77777777" w:rsidR="009E0DA0" w:rsidRPr="00ED0E5C" w:rsidRDefault="009E0DA0" w:rsidP="009E0DA0">
      <w:pPr>
        <w:pStyle w:val="NormalWeb"/>
        <w:numPr>
          <w:ilvl w:val="0"/>
          <w:numId w:val="17"/>
        </w:numPr>
        <w:tabs>
          <w:tab w:val="left" w:pos="993"/>
        </w:tabs>
        <w:spacing w:before="160" w:beforeAutospacing="0" w:after="0" w:afterAutospacing="0"/>
        <w:ind w:left="0" w:firstLine="567"/>
        <w:jc w:val="both"/>
        <w:rPr>
          <w:sz w:val="27"/>
          <w:szCs w:val="27"/>
          <w:lang w:val="vi-VN"/>
        </w:rPr>
      </w:pPr>
      <w:r w:rsidRPr="00ED0E5C">
        <w:rPr>
          <w:sz w:val="27"/>
          <w:szCs w:val="27"/>
        </w:rPr>
        <w:t>Quyết định số 167/2006/QĐ</w:t>
      </w:r>
      <w:r>
        <w:rPr>
          <w:sz w:val="27"/>
          <w:szCs w:val="27"/>
        </w:rPr>
        <w:t>-</w:t>
      </w:r>
      <w:r w:rsidRPr="00ED0E5C">
        <w:rPr>
          <w:sz w:val="27"/>
          <w:szCs w:val="27"/>
        </w:rPr>
        <w:t xml:space="preserve">TTg ngày 14 tháng 7 năm 2006 của Thủ tướng Chính phủ </w:t>
      </w:r>
      <w:r>
        <w:rPr>
          <w:sz w:val="27"/>
          <w:szCs w:val="27"/>
        </w:rPr>
        <w:t>P</w:t>
      </w:r>
      <w:r w:rsidRPr="00ED0E5C">
        <w:rPr>
          <w:sz w:val="27"/>
          <w:szCs w:val="27"/>
        </w:rPr>
        <w:t>hê duyệt Đề án “Phát triển hoạt động văn hóa</w:t>
      </w:r>
      <w:r>
        <w:rPr>
          <w:sz w:val="27"/>
          <w:szCs w:val="27"/>
        </w:rPr>
        <w:t xml:space="preserve"> </w:t>
      </w:r>
      <w:r w:rsidRPr="00ED0E5C">
        <w:rPr>
          <w:sz w:val="27"/>
          <w:szCs w:val="27"/>
        </w:rPr>
        <w:t>-</w:t>
      </w:r>
      <w:r>
        <w:rPr>
          <w:sz w:val="27"/>
          <w:szCs w:val="27"/>
        </w:rPr>
        <w:t xml:space="preserve"> </w:t>
      </w:r>
      <w:r w:rsidRPr="00ED0E5C">
        <w:rPr>
          <w:sz w:val="27"/>
          <w:szCs w:val="27"/>
        </w:rPr>
        <w:t xml:space="preserve">thông tin vùng </w:t>
      </w:r>
      <w:r>
        <w:rPr>
          <w:sz w:val="27"/>
          <w:szCs w:val="27"/>
        </w:rPr>
        <w:t>đ</w:t>
      </w:r>
      <w:r w:rsidRPr="00ED0E5C">
        <w:rPr>
          <w:sz w:val="27"/>
          <w:szCs w:val="27"/>
        </w:rPr>
        <w:t>ồng bằng sông Cửu Long đến năm 2010”.</w:t>
      </w:r>
    </w:p>
    <w:p w14:paraId="1211E953" w14:textId="77777777" w:rsidR="00061FD2" w:rsidRPr="00232BE3" w:rsidRDefault="0023408C" w:rsidP="00061FD2">
      <w:pPr>
        <w:pStyle w:val="NormalWeb"/>
        <w:numPr>
          <w:ilvl w:val="0"/>
          <w:numId w:val="17"/>
        </w:numPr>
        <w:tabs>
          <w:tab w:val="left" w:pos="993"/>
        </w:tabs>
        <w:spacing w:before="160" w:beforeAutospacing="0" w:after="0" w:afterAutospacing="0"/>
        <w:ind w:left="0" w:firstLine="567"/>
        <w:jc w:val="both"/>
        <w:rPr>
          <w:sz w:val="27"/>
          <w:szCs w:val="27"/>
          <w:lang w:val="vi-VN"/>
        </w:rPr>
      </w:pPr>
      <w:r w:rsidRPr="00ED0E5C">
        <w:rPr>
          <w:sz w:val="27"/>
          <w:szCs w:val="27"/>
        </w:rPr>
        <w:lastRenderedPageBreak/>
        <w:t>Quyết định 287/2006/QĐ</w:t>
      </w:r>
      <w:r>
        <w:rPr>
          <w:sz w:val="27"/>
          <w:szCs w:val="27"/>
        </w:rPr>
        <w:t>-</w:t>
      </w:r>
      <w:r w:rsidRPr="00ED0E5C">
        <w:rPr>
          <w:sz w:val="27"/>
          <w:szCs w:val="27"/>
        </w:rPr>
        <w:t xml:space="preserve">TTg ngày 27 tháng 12 năm 2006 của Thủ tướng Chính phủ </w:t>
      </w:r>
      <w:r>
        <w:rPr>
          <w:sz w:val="27"/>
          <w:szCs w:val="27"/>
        </w:rPr>
        <w:t>về việc</w:t>
      </w:r>
      <w:r w:rsidRPr="00ED0E5C">
        <w:rPr>
          <w:sz w:val="27"/>
          <w:szCs w:val="27"/>
        </w:rPr>
        <w:t xml:space="preserve"> giải quyết phụ cấp thâm niên đối với công chức, viên chức ngành </w:t>
      </w:r>
      <w:r>
        <w:rPr>
          <w:sz w:val="27"/>
          <w:szCs w:val="27"/>
        </w:rPr>
        <w:t>H</w:t>
      </w:r>
      <w:r w:rsidRPr="00ED0E5C">
        <w:rPr>
          <w:sz w:val="27"/>
          <w:szCs w:val="27"/>
        </w:rPr>
        <w:t>ải quan nghỉ hưu</w:t>
      </w:r>
      <w:r>
        <w:rPr>
          <w:sz w:val="27"/>
          <w:szCs w:val="27"/>
        </w:rPr>
        <w:t>.</w:t>
      </w:r>
    </w:p>
    <w:p w14:paraId="2E24CA44" w14:textId="77777777" w:rsidR="000D0F5C" w:rsidRPr="00232BE3" w:rsidRDefault="00061FD2" w:rsidP="000D0F5C">
      <w:pPr>
        <w:pStyle w:val="NormalWeb"/>
        <w:numPr>
          <w:ilvl w:val="0"/>
          <w:numId w:val="17"/>
        </w:numPr>
        <w:tabs>
          <w:tab w:val="left" w:pos="993"/>
        </w:tabs>
        <w:spacing w:before="160" w:beforeAutospacing="0" w:after="0" w:afterAutospacing="0"/>
        <w:ind w:left="0" w:firstLine="567"/>
        <w:jc w:val="both"/>
        <w:rPr>
          <w:sz w:val="27"/>
          <w:szCs w:val="27"/>
          <w:lang w:val="vi-VN"/>
        </w:rPr>
      </w:pPr>
      <w:r w:rsidRPr="00061FD2">
        <w:rPr>
          <w:sz w:val="27"/>
          <w:szCs w:val="27"/>
        </w:rPr>
        <w:t>Quyết định số 108/2007/QĐ-TTg ngày 17 tháng 7 năm 2007 của Thủ tướng Chính phủ phê duyệt Chương trình mục tiêu quốc gia phòng, chống một số bệnh xã hội, bệnh dịch nguy hiểm và HIV/AIDS giai đoạn 2006-2010.</w:t>
      </w:r>
    </w:p>
    <w:p w14:paraId="25C5E70E" w14:textId="77777777" w:rsidR="007E5194" w:rsidRPr="00ED0E5C" w:rsidRDefault="007E5194" w:rsidP="007E5194">
      <w:pPr>
        <w:pStyle w:val="NormalWeb"/>
        <w:numPr>
          <w:ilvl w:val="0"/>
          <w:numId w:val="17"/>
        </w:numPr>
        <w:tabs>
          <w:tab w:val="left" w:pos="993"/>
        </w:tabs>
        <w:spacing w:before="160" w:beforeAutospacing="0" w:after="0" w:afterAutospacing="0"/>
        <w:ind w:left="0" w:firstLine="567"/>
        <w:jc w:val="both"/>
        <w:rPr>
          <w:sz w:val="27"/>
          <w:szCs w:val="27"/>
          <w:lang w:val="vi-VN"/>
        </w:rPr>
      </w:pPr>
      <w:r w:rsidRPr="00ED0E5C">
        <w:rPr>
          <w:sz w:val="27"/>
          <w:szCs w:val="27"/>
        </w:rPr>
        <w:t xml:space="preserve">Quyết định số 121/2007/QĐ-TTg ngày 27 tháng 7 năm 2007 của Thủ tướng Chính phủ Phê duyệt </w:t>
      </w:r>
      <w:r>
        <w:rPr>
          <w:sz w:val="27"/>
          <w:szCs w:val="27"/>
        </w:rPr>
        <w:t>Q</w:t>
      </w:r>
      <w:r w:rsidRPr="00ED0E5C">
        <w:rPr>
          <w:sz w:val="27"/>
          <w:szCs w:val="27"/>
        </w:rPr>
        <w:t>uy hoạch mạng lưới các trường đại học và cao đẳng giai đoạn 2006 – 2020.</w:t>
      </w:r>
    </w:p>
    <w:p w14:paraId="629AAE80" w14:textId="2C172184" w:rsidR="007E5194" w:rsidRPr="00232BE3" w:rsidRDefault="007E5194" w:rsidP="007E5194">
      <w:pPr>
        <w:pStyle w:val="NormalWeb"/>
        <w:numPr>
          <w:ilvl w:val="0"/>
          <w:numId w:val="17"/>
        </w:numPr>
        <w:tabs>
          <w:tab w:val="left" w:pos="993"/>
        </w:tabs>
        <w:spacing w:before="160" w:beforeAutospacing="0" w:after="0" w:afterAutospacing="0"/>
        <w:ind w:left="0" w:firstLine="567"/>
        <w:jc w:val="both"/>
        <w:rPr>
          <w:sz w:val="27"/>
          <w:szCs w:val="27"/>
          <w:lang w:val="vi-VN"/>
        </w:rPr>
      </w:pPr>
      <w:r w:rsidRPr="00ED0E5C">
        <w:rPr>
          <w:sz w:val="27"/>
          <w:szCs w:val="27"/>
        </w:rPr>
        <w:t xml:space="preserve">Quyết định số 139/2007/QĐ-TTg ngày 23 tháng 8 năm 2007 </w:t>
      </w:r>
      <w:r>
        <w:rPr>
          <w:sz w:val="27"/>
          <w:szCs w:val="27"/>
        </w:rPr>
        <w:t>của Thủ tướng Chính phủ p</w:t>
      </w:r>
      <w:r w:rsidRPr="00ED0E5C">
        <w:rPr>
          <w:sz w:val="27"/>
          <w:szCs w:val="27"/>
        </w:rPr>
        <w:t>hê duyệt ''Chiến lược phát triển dự trữ quốc gia đến năm 2010, định hướng đến năm 2020''.</w:t>
      </w:r>
    </w:p>
    <w:p w14:paraId="675DF40F" w14:textId="77777777" w:rsidR="007E5194" w:rsidRPr="00232BE3" w:rsidRDefault="000D0F5C" w:rsidP="007E5194">
      <w:pPr>
        <w:pStyle w:val="NormalWeb"/>
        <w:numPr>
          <w:ilvl w:val="0"/>
          <w:numId w:val="17"/>
        </w:numPr>
        <w:tabs>
          <w:tab w:val="left" w:pos="993"/>
        </w:tabs>
        <w:spacing w:before="160" w:beforeAutospacing="0" w:after="0" w:afterAutospacing="0"/>
        <w:ind w:left="0" w:firstLine="567"/>
        <w:jc w:val="both"/>
        <w:rPr>
          <w:sz w:val="27"/>
          <w:szCs w:val="27"/>
          <w:lang w:val="vi-VN"/>
        </w:rPr>
      </w:pPr>
      <w:r w:rsidRPr="000D0F5C">
        <w:rPr>
          <w:sz w:val="27"/>
          <w:szCs w:val="27"/>
        </w:rPr>
        <w:t>Quyết định số 149/2007/QĐ-TTg ngày 10 tháng 9 năm 2007 của Thủ tướng Chính phủ về việc phê duyệt Chương trình mục tiêu quốc gia Vệ sinh an toàn thực phẩm giai đoạn 2006-2010.</w:t>
      </w:r>
    </w:p>
    <w:p w14:paraId="4256175B" w14:textId="77777777" w:rsidR="00075459" w:rsidRPr="00232BE3" w:rsidRDefault="007E5194" w:rsidP="00075459">
      <w:pPr>
        <w:pStyle w:val="NormalWeb"/>
        <w:numPr>
          <w:ilvl w:val="0"/>
          <w:numId w:val="17"/>
        </w:numPr>
        <w:tabs>
          <w:tab w:val="left" w:pos="993"/>
        </w:tabs>
        <w:spacing w:before="160" w:beforeAutospacing="0" w:after="0" w:afterAutospacing="0"/>
        <w:ind w:left="0" w:firstLine="567"/>
        <w:jc w:val="both"/>
        <w:rPr>
          <w:sz w:val="27"/>
          <w:szCs w:val="27"/>
          <w:lang w:val="vi-VN"/>
        </w:rPr>
      </w:pPr>
      <w:r w:rsidRPr="007E5194">
        <w:rPr>
          <w:sz w:val="27"/>
          <w:szCs w:val="27"/>
        </w:rPr>
        <w:t>Quyết định số 172/2008/QĐ-TTg ngày 19 tháng 12 năm 2008 của Thủ tướng Chính phủ về việc bổ sung Quyết định số 108/2007/QĐ-TTg ngày 17 tháng 7 năm 2007 của Thủ tướng Chính phủ phê duyệt Chương trình mục tiêu quốc gia phòng, chống một số bệnh xã hội, bệnh dịch nguy hiểm và HIV/AIDS giai đoạn 2006 – 2010.</w:t>
      </w:r>
    </w:p>
    <w:p w14:paraId="3F82FF54" w14:textId="77777777" w:rsidR="00075459" w:rsidRPr="00232BE3" w:rsidRDefault="00075459" w:rsidP="00075459">
      <w:pPr>
        <w:pStyle w:val="NormalWeb"/>
        <w:numPr>
          <w:ilvl w:val="0"/>
          <w:numId w:val="17"/>
        </w:numPr>
        <w:tabs>
          <w:tab w:val="left" w:pos="993"/>
        </w:tabs>
        <w:spacing w:before="160" w:beforeAutospacing="0" w:after="0" w:afterAutospacing="0"/>
        <w:ind w:left="0" w:firstLine="567"/>
        <w:jc w:val="both"/>
        <w:rPr>
          <w:sz w:val="27"/>
          <w:szCs w:val="27"/>
          <w:lang w:val="vi-VN"/>
        </w:rPr>
      </w:pPr>
      <w:r w:rsidRPr="00075459">
        <w:rPr>
          <w:sz w:val="27"/>
          <w:szCs w:val="27"/>
        </w:rPr>
        <w:t>Quyết định số 52/2009/QĐ-TTg ngày 09 tháng 4 năm 2009 của Thủ tướng Chính phủ phê duyệt Đề án Kiểm soát dân số các vùng biển, đảo và ven biển giai đoạn 2009 - 2020.</w:t>
      </w:r>
    </w:p>
    <w:p w14:paraId="72EB0504" w14:textId="13E47C58" w:rsidR="00075459" w:rsidRPr="00075459" w:rsidRDefault="00075459" w:rsidP="00232BE3">
      <w:pPr>
        <w:pStyle w:val="NormalWeb"/>
        <w:numPr>
          <w:ilvl w:val="0"/>
          <w:numId w:val="17"/>
        </w:numPr>
        <w:tabs>
          <w:tab w:val="left" w:pos="993"/>
        </w:tabs>
        <w:spacing w:before="160" w:beforeAutospacing="0" w:after="0" w:afterAutospacing="0"/>
        <w:ind w:left="0" w:firstLine="567"/>
        <w:jc w:val="both"/>
        <w:rPr>
          <w:sz w:val="27"/>
          <w:szCs w:val="27"/>
          <w:lang w:val="vi-VN"/>
        </w:rPr>
      </w:pPr>
      <w:r w:rsidRPr="00075459">
        <w:rPr>
          <w:sz w:val="27"/>
          <w:szCs w:val="27"/>
        </w:rPr>
        <w:t>Quyết định số 84/2009/QĐ-TTg ngày 04 tháng 6 năm 2009 của Thủ tướng Chính phủ phê duyệt Kế hoạch hành động quốc gia vì trẻ em bị ảnh hưởng bởi HIV/AIDS đến năm 2010 và tầm nhìn đến năm 2020.</w:t>
      </w:r>
    </w:p>
    <w:p w14:paraId="64925FF3" w14:textId="77777777" w:rsidR="00A65518" w:rsidRPr="00ED0E5C" w:rsidRDefault="00A65518" w:rsidP="00A65518">
      <w:pPr>
        <w:pStyle w:val="NormalWeb"/>
        <w:numPr>
          <w:ilvl w:val="0"/>
          <w:numId w:val="17"/>
        </w:numPr>
        <w:tabs>
          <w:tab w:val="left" w:pos="993"/>
        </w:tabs>
        <w:spacing w:before="160" w:beforeAutospacing="0" w:after="0" w:afterAutospacing="0"/>
        <w:ind w:left="0" w:firstLine="567"/>
        <w:jc w:val="both"/>
        <w:rPr>
          <w:sz w:val="27"/>
          <w:szCs w:val="27"/>
          <w:lang w:val="vi-VN"/>
        </w:rPr>
      </w:pPr>
      <w:r w:rsidRPr="00ED0E5C">
        <w:rPr>
          <w:sz w:val="27"/>
          <w:szCs w:val="27"/>
        </w:rPr>
        <w:t>Quyết định số 119/2009/QĐ</w:t>
      </w:r>
      <w:r>
        <w:rPr>
          <w:sz w:val="27"/>
          <w:szCs w:val="27"/>
        </w:rPr>
        <w:t>-</w:t>
      </w:r>
      <w:r w:rsidRPr="00ED0E5C">
        <w:rPr>
          <w:sz w:val="27"/>
          <w:szCs w:val="27"/>
        </w:rPr>
        <w:t xml:space="preserve">TTg ngày 01 tháng 10 năm 2009 của Thủ tướng Chính phủ về việc ban hành Quy chế </w:t>
      </w:r>
      <w:r>
        <w:rPr>
          <w:sz w:val="27"/>
          <w:szCs w:val="27"/>
        </w:rPr>
        <w:t>C</w:t>
      </w:r>
      <w:r w:rsidRPr="00ED0E5C">
        <w:rPr>
          <w:sz w:val="27"/>
          <w:szCs w:val="27"/>
        </w:rPr>
        <w:t>huyên gia nước ngoài thực hiện các chương trình</w:t>
      </w:r>
      <w:r>
        <w:rPr>
          <w:sz w:val="27"/>
          <w:szCs w:val="27"/>
        </w:rPr>
        <w:t>,</w:t>
      </w:r>
      <w:r w:rsidRPr="00ED0E5C">
        <w:rPr>
          <w:sz w:val="27"/>
          <w:szCs w:val="27"/>
        </w:rPr>
        <w:t xml:space="preserve"> dự án ODA.</w:t>
      </w:r>
    </w:p>
    <w:p w14:paraId="451B2AC0" w14:textId="77777777" w:rsidR="003136F4" w:rsidRPr="00ED0E5C" w:rsidRDefault="003136F4" w:rsidP="003136F4">
      <w:pPr>
        <w:pStyle w:val="NormalWeb"/>
        <w:numPr>
          <w:ilvl w:val="0"/>
          <w:numId w:val="17"/>
        </w:numPr>
        <w:tabs>
          <w:tab w:val="left" w:pos="993"/>
        </w:tabs>
        <w:spacing w:before="160" w:beforeAutospacing="0" w:after="0" w:afterAutospacing="0"/>
        <w:ind w:left="0" w:firstLine="567"/>
        <w:jc w:val="both"/>
        <w:rPr>
          <w:sz w:val="27"/>
          <w:szCs w:val="27"/>
          <w:lang w:val="vi-VN"/>
        </w:rPr>
      </w:pPr>
      <w:r w:rsidRPr="00ED0E5C">
        <w:rPr>
          <w:sz w:val="27"/>
          <w:szCs w:val="27"/>
          <w:lang w:val="pt-BR"/>
        </w:rPr>
        <w:t>Quyết định số 01/2011/QĐ-TTg ngày 04 tháng 01 năm 2011 của Thủ tướng Chính phủ Ban hành Quy chế xử lý sạt lở bờ sông, bờ biển.</w:t>
      </w:r>
    </w:p>
    <w:p w14:paraId="3E43F273" w14:textId="77777777" w:rsidR="003136F4" w:rsidRPr="00232BE3" w:rsidRDefault="003136F4" w:rsidP="003136F4">
      <w:pPr>
        <w:pStyle w:val="NormalWeb"/>
        <w:numPr>
          <w:ilvl w:val="0"/>
          <w:numId w:val="17"/>
        </w:numPr>
        <w:tabs>
          <w:tab w:val="left" w:pos="993"/>
        </w:tabs>
        <w:spacing w:before="160" w:beforeAutospacing="0" w:after="0" w:afterAutospacing="0"/>
        <w:ind w:left="0" w:firstLine="567"/>
        <w:jc w:val="both"/>
        <w:rPr>
          <w:sz w:val="27"/>
          <w:szCs w:val="27"/>
          <w:lang w:val="vi-VN"/>
        </w:rPr>
      </w:pPr>
      <w:r w:rsidRPr="00ED0E5C">
        <w:rPr>
          <w:sz w:val="27"/>
          <w:szCs w:val="27"/>
        </w:rPr>
        <w:t xml:space="preserve">Quyết định số 11/2011/QĐ-TTg ngày 18 tháng 02 năm 2011 của Thủ tướng Chính phủ về </w:t>
      </w:r>
      <w:r>
        <w:rPr>
          <w:sz w:val="27"/>
          <w:szCs w:val="27"/>
        </w:rPr>
        <w:t>c</w:t>
      </w:r>
      <w:r w:rsidRPr="00ED0E5C">
        <w:rPr>
          <w:sz w:val="27"/>
          <w:szCs w:val="27"/>
        </w:rPr>
        <w:t xml:space="preserve">hính sách </w:t>
      </w:r>
      <w:r>
        <w:rPr>
          <w:sz w:val="27"/>
          <w:szCs w:val="27"/>
        </w:rPr>
        <w:t xml:space="preserve">khuyến khích </w:t>
      </w:r>
      <w:r w:rsidRPr="00ED0E5C">
        <w:rPr>
          <w:sz w:val="27"/>
          <w:szCs w:val="27"/>
        </w:rPr>
        <w:t>phát triển ngành mây tre</w:t>
      </w:r>
      <w:r>
        <w:rPr>
          <w:sz w:val="27"/>
          <w:szCs w:val="27"/>
        </w:rPr>
        <w:t>.</w:t>
      </w:r>
    </w:p>
    <w:p w14:paraId="73D8B07A" w14:textId="73B1C27D" w:rsidR="00182E99" w:rsidRPr="00182E99" w:rsidRDefault="00182E99" w:rsidP="00182E99">
      <w:pPr>
        <w:pStyle w:val="NormalWeb"/>
        <w:numPr>
          <w:ilvl w:val="0"/>
          <w:numId w:val="17"/>
        </w:numPr>
        <w:tabs>
          <w:tab w:val="left" w:pos="993"/>
        </w:tabs>
        <w:spacing w:before="160" w:beforeAutospacing="0" w:after="0" w:afterAutospacing="0"/>
        <w:ind w:left="0" w:firstLine="567"/>
        <w:jc w:val="both"/>
        <w:rPr>
          <w:sz w:val="27"/>
          <w:szCs w:val="27"/>
          <w:lang w:val="vi-VN"/>
        </w:rPr>
      </w:pPr>
      <w:r w:rsidRPr="00ED0E5C">
        <w:rPr>
          <w:sz w:val="27"/>
          <w:szCs w:val="27"/>
        </w:rPr>
        <w:t>Quyết định số 31/2011/QĐ-TTg ngày 02 tháng 6 năm 2011 của Thủ tướng Chính phủ Quy định việc công khai, minh bạch, kiểm tra, giám sát việc thực hiện quy định pháp luật về an sinh xã hội.</w:t>
      </w:r>
    </w:p>
    <w:p w14:paraId="3AA66017" w14:textId="77777777" w:rsidR="00182E99" w:rsidRPr="00ED0E5C" w:rsidRDefault="00182E99" w:rsidP="00182E99">
      <w:pPr>
        <w:pStyle w:val="NormalWeb"/>
        <w:numPr>
          <w:ilvl w:val="0"/>
          <w:numId w:val="17"/>
        </w:numPr>
        <w:tabs>
          <w:tab w:val="left" w:pos="993"/>
        </w:tabs>
        <w:spacing w:before="160" w:beforeAutospacing="0" w:after="0" w:afterAutospacing="0"/>
        <w:ind w:left="0" w:firstLine="567"/>
        <w:jc w:val="both"/>
        <w:rPr>
          <w:sz w:val="27"/>
          <w:szCs w:val="27"/>
          <w:lang w:val="vi-VN"/>
        </w:rPr>
      </w:pPr>
      <w:r w:rsidRPr="00ED0E5C">
        <w:rPr>
          <w:sz w:val="27"/>
          <w:szCs w:val="27"/>
        </w:rPr>
        <w:t>Quyết định số 61/2011/QĐ</w:t>
      </w:r>
      <w:r>
        <w:rPr>
          <w:sz w:val="27"/>
          <w:szCs w:val="27"/>
        </w:rPr>
        <w:t>-</w:t>
      </w:r>
      <w:r w:rsidRPr="00ED0E5C">
        <w:rPr>
          <w:sz w:val="27"/>
          <w:szCs w:val="27"/>
        </w:rPr>
        <w:t xml:space="preserve">TTg ngày 08 tháng 11 năm 2011 của Thủ tướng Chính phủ </w:t>
      </w:r>
      <w:r>
        <w:rPr>
          <w:sz w:val="27"/>
          <w:szCs w:val="27"/>
        </w:rPr>
        <w:t>về</w:t>
      </w:r>
      <w:r w:rsidRPr="00ED0E5C">
        <w:rPr>
          <w:sz w:val="27"/>
          <w:szCs w:val="27"/>
        </w:rPr>
        <w:t xml:space="preserve"> việc miễn tiền sử dụng đất, tiền thuê đất đối với diện tích đất nông nghiệp sử dụng vào mục đích tổ chức lao động, sản xuất phục vụ chữa trị cai </w:t>
      </w:r>
      <w:r w:rsidRPr="00ED0E5C">
        <w:rPr>
          <w:sz w:val="27"/>
          <w:szCs w:val="27"/>
        </w:rPr>
        <w:lastRenderedPageBreak/>
        <w:t xml:space="preserve">nghiện ma túy của </w:t>
      </w:r>
      <w:r>
        <w:rPr>
          <w:sz w:val="27"/>
          <w:szCs w:val="27"/>
        </w:rPr>
        <w:t xml:space="preserve">các </w:t>
      </w:r>
      <w:r w:rsidRPr="00ED0E5C">
        <w:rPr>
          <w:sz w:val="27"/>
          <w:szCs w:val="27"/>
        </w:rPr>
        <w:t>cơ sở cai ngh</w:t>
      </w:r>
      <w:r>
        <w:rPr>
          <w:sz w:val="27"/>
          <w:szCs w:val="27"/>
        </w:rPr>
        <w:t>iện</w:t>
      </w:r>
      <w:r w:rsidRPr="00ED0E5C">
        <w:rPr>
          <w:sz w:val="27"/>
          <w:szCs w:val="27"/>
        </w:rPr>
        <w:t xml:space="preserve"> ma túy được Nhà nước giao đất, cho thuê đất.</w:t>
      </w:r>
    </w:p>
    <w:p w14:paraId="4D248328" w14:textId="77777777" w:rsidR="006248A0" w:rsidRPr="00232BE3" w:rsidRDefault="00BD71F2" w:rsidP="006248A0">
      <w:pPr>
        <w:pStyle w:val="NormalWeb"/>
        <w:numPr>
          <w:ilvl w:val="0"/>
          <w:numId w:val="17"/>
        </w:numPr>
        <w:tabs>
          <w:tab w:val="left" w:pos="993"/>
        </w:tabs>
        <w:spacing w:before="160" w:beforeAutospacing="0" w:after="0" w:afterAutospacing="0"/>
        <w:ind w:left="0" w:firstLine="567"/>
        <w:jc w:val="both"/>
        <w:rPr>
          <w:sz w:val="27"/>
          <w:szCs w:val="27"/>
          <w:lang w:val="vi-VN"/>
        </w:rPr>
      </w:pPr>
      <w:r w:rsidRPr="00ED0E5C">
        <w:rPr>
          <w:sz w:val="27"/>
          <w:szCs w:val="27"/>
        </w:rPr>
        <w:t xml:space="preserve">Quyết định số 37/2013/QĐ-TTg ngày 26 tháng 6 năm 2013 của Thủ tướng Chính phủ </w:t>
      </w:r>
      <w:r>
        <w:rPr>
          <w:sz w:val="27"/>
          <w:szCs w:val="27"/>
        </w:rPr>
        <w:t>về việc đ</w:t>
      </w:r>
      <w:r w:rsidRPr="00ED0E5C">
        <w:rPr>
          <w:sz w:val="27"/>
          <w:szCs w:val="27"/>
        </w:rPr>
        <w:t>iều chỉnh Quy hoạch mạng lưới các trường đại học, cao đẳng giai đoạn 2006 – 2020.</w:t>
      </w:r>
    </w:p>
    <w:p w14:paraId="7DD29CA5" w14:textId="4ED499FE" w:rsidR="006248A0" w:rsidRPr="006248A0" w:rsidRDefault="006248A0" w:rsidP="00232BE3">
      <w:pPr>
        <w:pStyle w:val="NormalWeb"/>
        <w:numPr>
          <w:ilvl w:val="0"/>
          <w:numId w:val="17"/>
        </w:numPr>
        <w:tabs>
          <w:tab w:val="left" w:pos="993"/>
        </w:tabs>
        <w:spacing w:before="160" w:beforeAutospacing="0" w:after="0" w:afterAutospacing="0"/>
        <w:ind w:left="0" w:firstLine="567"/>
        <w:jc w:val="both"/>
        <w:rPr>
          <w:sz w:val="27"/>
          <w:szCs w:val="27"/>
          <w:lang w:val="vi-VN"/>
        </w:rPr>
      </w:pPr>
      <w:r w:rsidRPr="006248A0">
        <w:rPr>
          <w:sz w:val="27"/>
          <w:szCs w:val="27"/>
        </w:rPr>
        <w:t>Quyết định số 29/2014/QĐ-TTg ngày 26 tháng 4 năm 2014 của Thủ tướng Chính phủ về tín dụng đối với hộ gia đình và người nhiễm HIV, người sau cai nghiện ma túy, người điều trị nghiện các chất dạng thuốc phiện bằng thuốc thay thế, người bán dâm hoàn lương.</w:t>
      </w:r>
    </w:p>
    <w:p w14:paraId="6AD14445" w14:textId="77777777" w:rsidR="00B52015" w:rsidRPr="00ED0E5C" w:rsidRDefault="00B52015" w:rsidP="00B52015">
      <w:pPr>
        <w:pStyle w:val="NormalWeb"/>
        <w:numPr>
          <w:ilvl w:val="0"/>
          <w:numId w:val="17"/>
        </w:numPr>
        <w:tabs>
          <w:tab w:val="left" w:pos="993"/>
        </w:tabs>
        <w:spacing w:before="160" w:beforeAutospacing="0" w:after="0" w:afterAutospacing="0"/>
        <w:ind w:left="0" w:firstLine="567"/>
        <w:jc w:val="both"/>
        <w:rPr>
          <w:sz w:val="27"/>
          <w:szCs w:val="27"/>
          <w:lang w:val="vi-VN"/>
        </w:rPr>
      </w:pPr>
      <w:r w:rsidRPr="00ED0E5C">
        <w:rPr>
          <w:sz w:val="27"/>
          <w:szCs w:val="27"/>
        </w:rPr>
        <w:t>Quyết định số 26/2015/QĐ</w:t>
      </w:r>
      <w:r>
        <w:rPr>
          <w:sz w:val="27"/>
          <w:szCs w:val="27"/>
        </w:rPr>
        <w:t>-</w:t>
      </w:r>
      <w:r w:rsidRPr="00ED0E5C">
        <w:rPr>
          <w:sz w:val="27"/>
          <w:szCs w:val="27"/>
        </w:rPr>
        <w:t xml:space="preserve">TTg ngày 08 tháng 7 năm 2015 của Thủ tướng Chính phủ </w:t>
      </w:r>
      <w:r>
        <w:rPr>
          <w:sz w:val="27"/>
          <w:szCs w:val="27"/>
        </w:rPr>
        <w:t>Q</w:t>
      </w:r>
      <w:r w:rsidRPr="00ED0E5C">
        <w:rPr>
          <w:sz w:val="27"/>
          <w:szCs w:val="27"/>
        </w:rPr>
        <w:t>uy định chức năng, nhiệm vụ, quyền hạn và cơ cấu tổ chức của Kho bạc Nhà nước trực thuộc Bộ Tài chính.</w:t>
      </w:r>
    </w:p>
    <w:p w14:paraId="7934F6F3" w14:textId="77777777" w:rsidR="00B52015" w:rsidRPr="00ED0E5C" w:rsidRDefault="00B52015" w:rsidP="00B52015">
      <w:pPr>
        <w:pStyle w:val="NormalWeb"/>
        <w:numPr>
          <w:ilvl w:val="0"/>
          <w:numId w:val="17"/>
        </w:numPr>
        <w:tabs>
          <w:tab w:val="left" w:pos="993"/>
        </w:tabs>
        <w:spacing w:before="160" w:beforeAutospacing="0" w:after="0" w:afterAutospacing="0"/>
        <w:ind w:left="0" w:firstLine="567"/>
        <w:jc w:val="both"/>
        <w:rPr>
          <w:sz w:val="27"/>
          <w:szCs w:val="27"/>
          <w:lang w:val="vi-VN"/>
        </w:rPr>
      </w:pPr>
      <w:r w:rsidRPr="00ED0E5C">
        <w:rPr>
          <w:sz w:val="27"/>
          <w:szCs w:val="27"/>
        </w:rPr>
        <w:t>Quyết định số 48/2015/QĐ</w:t>
      </w:r>
      <w:r>
        <w:rPr>
          <w:sz w:val="27"/>
          <w:szCs w:val="27"/>
        </w:rPr>
        <w:t>-</w:t>
      </w:r>
      <w:r w:rsidRPr="00ED0E5C">
        <w:rPr>
          <w:sz w:val="27"/>
          <w:szCs w:val="27"/>
        </w:rPr>
        <w:t xml:space="preserve">TTg ngày 08 tháng 10 năm 2015 của Thủ tướng Chính phủ </w:t>
      </w:r>
      <w:r>
        <w:rPr>
          <w:sz w:val="27"/>
          <w:szCs w:val="27"/>
        </w:rPr>
        <w:t>Q</w:t>
      </w:r>
      <w:r w:rsidRPr="00ED0E5C">
        <w:rPr>
          <w:sz w:val="27"/>
          <w:szCs w:val="27"/>
        </w:rPr>
        <w:t>uy định chức năng, nhiệm vụ, quyền hạn và cơ cấu tổ chức của Ủy ban Chứng khoán Nhà nước trực thuộc Bộ Tài chính.</w:t>
      </w:r>
    </w:p>
    <w:p w14:paraId="7FF2CEEB" w14:textId="77777777" w:rsidR="00B52015" w:rsidRPr="00ED0E5C" w:rsidRDefault="00B52015" w:rsidP="00B52015">
      <w:pPr>
        <w:pStyle w:val="NormalWeb"/>
        <w:numPr>
          <w:ilvl w:val="0"/>
          <w:numId w:val="17"/>
        </w:numPr>
        <w:tabs>
          <w:tab w:val="left" w:pos="993"/>
        </w:tabs>
        <w:spacing w:before="160" w:beforeAutospacing="0" w:after="0" w:afterAutospacing="0"/>
        <w:ind w:left="0" w:firstLine="567"/>
        <w:jc w:val="both"/>
        <w:rPr>
          <w:sz w:val="27"/>
          <w:szCs w:val="27"/>
          <w:lang w:val="vi-VN"/>
        </w:rPr>
      </w:pPr>
      <w:r w:rsidRPr="00ED0E5C">
        <w:rPr>
          <w:sz w:val="27"/>
          <w:szCs w:val="27"/>
        </w:rPr>
        <w:t xml:space="preserve">Quyết định số 65/2015/QĐ-TTg ngày 17 tháng 12 năm 2015 của Thủ tướng Chính phủ </w:t>
      </w:r>
      <w:r>
        <w:rPr>
          <w:sz w:val="27"/>
          <w:szCs w:val="27"/>
        </w:rPr>
        <w:t>Q</w:t>
      </w:r>
      <w:r w:rsidRPr="00ED0E5C">
        <w:rPr>
          <w:sz w:val="27"/>
          <w:szCs w:val="27"/>
        </w:rPr>
        <w:t>uy định chức năng, nhiệm vụ, quyền hạn và cơ cấu tổ chức của Tổng cục Hải quan trực thuộc Bộ Tài chính.</w:t>
      </w:r>
    </w:p>
    <w:p w14:paraId="27BE7617" w14:textId="77777777" w:rsidR="00B52015" w:rsidRPr="00ED0E5C" w:rsidRDefault="00B52015" w:rsidP="00B52015">
      <w:pPr>
        <w:pStyle w:val="NormalWeb"/>
        <w:numPr>
          <w:ilvl w:val="0"/>
          <w:numId w:val="17"/>
        </w:numPr>
        <w:tabs>
          <w:tab w:val="left" w:pos="993"/>
        </w:tabs>
        <w:spacing w:before="160" w:beforeAutospacing="0" w:after="0" w:afterAutospacing="0"/>
        <w:ind w:left="0" w:firstLine="567"/>
        <w:jc w:val="both"/>
        <w:rPr>
          <w:sz w:val="27"/>
          <w:szCs w:val="27"/>
          <w:lang w:val="vi-VN"/>
        </w:rPr>
      </w:pPr>
      <w:r w:rsidRPr="00ED0E5C">
        <w:rPr>
          <w:sz w:val="27"/>
          <w:szCs w:val="27"/>
        </w:rPr>
        <w:t>Quyết định số 19/2017/QĐ</w:t>
      </w:r>
      <w:r>
        <w:rPr>
          <w:sz w:val="27"/>
          <w:szCs w:val="27"/>
        </w:rPr>
        <w:t>-</w:t>
      </w:r>
      <w:r w:rsidRPr="00ED0E5C">
        <w:rPr>
          <w:sz w:val="27"/>
          <w:szCs w:val="27"/>
        </w:rPr>
        <w:t xml:space="preserve">TTg ngày 05 tháng 6 năm 2017 của Thủ tướng Chính phủ </w:t>
      </w:r>
      <w:r>
        <w:rPr>
          <w:sz w:val="27"/>
          <w:szCs w:val="27"/>
        </w:rPr>
        <w:t>B</w:t>
      </w:r>
      <w:r w:rsidRPr="00ED0E5C">
        <w:rPr>
          <w:sz w:val="27"/>
          <w:szCs w:val="27"/>
        </w:rPr>
        <w:t>an hành cơ chế tài chính áp dụng thí điểm đối với các chương trình, dự án sử dụng vốn ODA, vốn vay ưu đãi ngành y tế.</w:t>
      </w:r>
    </w:p>
    <w:p w14:paraId="25F23C85" w14:textId="77777777" w:rsidR="00B52015" w:rsidRPr="00ED0E5C" w:rsidRDefault="00B52015" w:rsidP="00B52015">
      <w:pPr>
        <w:pStyle w:val="NormalWeb"/>
        <w:numPr>
          <w:ilvl w:val="0"/>
          <w:numId w:val="17"/>
        </w:numPr>
        <w:tabs>
          <w:tab w:val="left" w:pos="993"/>
        </w:tabs>
        <w:spacing w:before="160" w:beforeAutospacing="0" w:after="0" w:afterAutospacing="0"/>
        <w:ind w:left="0" w:firstLine="567"/>
        <w:jc w:val="both"/>
        <w:rPr>
          <w:sz w:val="27"/>
          <w:szCs w:val="27"/>
          <w:lang w:val="vi-VN"/>
        </w:rPr>
      </w:pPr>
      <w:r w:rsidRPr="00ED0E5C">
        <w:rPr>
          <w:sz w:val="27"/>
          <w:szCs w:val="27"/>
        </w:rPr>
        <w:t>Quyết định số 50/2018/QĐ-TTg ngày 13 tháng 12 năm 2018 của Thủ tướng Chính phủ Quy định đối tượng thủy sản nuôi chủ lực.</w:t>
      </w:r>
    </w:p>
    <w:p w14:paraId="1BAF93BB" w14:textId="77777777" w:rsidR="00BE506B" w:rsidRPr="00232BE3" w:rsidRDefault="00BE506B" w:rsidP="00BE506B">
      <w:pPr>
        <w:pStyle w:val="NormalWeb"/>
        <w:numPr>
          <w:ilvl w:val="0"/>
          <w:numId w:val="17"/>
        </w:numPr>
        <w:tabs>
          <w:tab w:val="left" w:pos="993"/>
        </w:tabs>
        <w:spacing w:before="160" w:beforeAutospacing="0" w:after="0" w:afterAutospacing="0"/>
        <w:ind w:left="0" w:firstLine="567"/>
        <w:jc w:val="both"/>
        <w:rPr>
          <w:sz w:val="27"/>
          <w:szCs w:val="27"/>
          <w:lang w:val="vi-VN"/>
        </w:rPr>
      </w:pPr>
      <w:r w:rsidRPr="00ED0E5C">
        <w:rPr>
          <w:sz w:val="27"/>
          <w:szCs w:val="27"/>
        </w:rPr>
        <w:t xml:space="preserve">Quyết định số 28/2018/QĐ-TTg ngày 12 tháng 7 năm 2018 của Thủ tướng Chính phủ </w:t>
      </w:r>
      <w:r>
        <w:rPr>
          <w:sz w:val="27"/>
          <w:szCs w:val="27"/>
        </w:rPr>
        <w:t>V</w:t>
      </w:r>
      <w:r w:rsidRPr="00ED0E5C">
        <w:rPr>
          <w:sz w:val="27"/>
          <w:szCs w:val="27"/>
        </w:rPr>
        <w:t>ề việc gửi, nhận văn bản điện tử giữa các cơ quan trong hệ thống hành chính nhà nước.</w:t>
      </w:r>
    </w:p>
    <w:p w14:paraId="07AE8A5F" w14:textId="2C9AB026" w:rsidR="00BE506B" w:rsidRPr="00BE506B" w:rsidRDefault="00BE506B" w:rsidP="00BE506B">
      <w:pPr>
        <w:pStyle w:val="NormalWeb"/>
        <w:numPr>
          <w:ilvl w:val="0"/>
          <w:numId w:val="17"/>
        </w:numPr>
        <w:tabs>
          <w:tab w:val="left" w:pos="993"/>
        </w:tabs>
        <w:spacing w:before="160" w:beforeAutospacing="0" w:after="0" w:afterAutospacing="0"/>
        <w:ind w:left="0" w:firstLine="567"/>
        <w:jc w:val="both"/>
        <w:rPr>
          <w:sz w:val="27"/>
          <w:szCs w:val="27"/>
          <w:lang w:val="vi-VN"/>
        </w:rPr>
      </w:pPr>
      <w:r w:rsidRPr="00ED0E5C">
        <w:rPr>
          <w:sz w:val="27"/>
          <w:szCs w:val="27"/>
        </w:rPr>
        <w:t>Quyết định số 41/2018/QĐ</w:t>
      </w:r>
      <w:r>
        <w:rPr>
          <w:sz w:val="27"/>
          <w:szCs w:val="27"/>
        </w:rPr>
        <w:t>-</w:t>
      </w:r>
      <w:r w:rsidRPr="00ED0E5C">
        <w:rPr>
          <w:sz w:val="27"/>
          <w:szCs w:val="27"/>
        </w:rPr>
        <w:t xml:space="preserve">TTg ngày 25 tháng 9 năm 2018 </w:t>
      </w:r>
      <w:r>
        <w:rPr>
          <w:sz w:val="27"/>
          <w:szCs w:val="27"/>
        </w:rPr>
        <w:t>Q</w:t>
      </w:r>
      <w:r w:rsidRPr="00ED0E5C">
        <w:rPr>
          <w:sz w:val="27"/>
          <w:szCs w:val="27"/>
        </w:rPr>
        <w:t>uy định chức năng, nhiệm vụ, quyền hạn và cơ cấu tổ chức của Tổng cục Thuế trực thuộc Bộ Tài chính.</w:t>
      </w:r>
    </w:p>
    <w:p w14:paraId="39C32641" w14:textId="77777777" w:rsidR="00BE506B" w:rsidRPr="00232BE3" w:rsidRDefault="00BE506B" w:rsidP="00BE506B">
      <w:pPr>
        <w:pStyle w:val="NormalWeb"/>
        <w:numPr>
          <w:ilvl w:val="0"/>
          <w:numId w:val="17"/>
        </w:numPr>
        <w:tabs>
          <w:tab w:val="left" w:pos="993"/>
        </w:tabs>
        <w:spacing w:before="160" w:beforeAutospacing="0" w:after="0" w:afterAutospacing="0"/>
        <w:ind w:left="0" w:firstLine="567"/>
        <w:jc w:val="both"/>
        <w:rPr>
          <w:sz w:val="27"/>
          <w:szCs w:val="27"/>
          <w:lang w:val="vi-VN"/>
        </w:rPr>
      </w:pPr>
      <w:r w:rsidRPr="00ED0E5C">
        <w:rPr>
          <w:sz w:val="27"/>
          <w:szCs w:val="27"/>
        </w:rPr>
        <w:t>Quyết định số 45/2018/QĐ-TTg ngày 09 tháng 11 năm 2018 của Thủ tướng Chính phủ Quy định chế độ họp trong hoạt động quản lý, điều hành của cơ quan thuộc hệ thống hành chính nhà nước.</w:t>
      </w:r>
    </w:p>
    <w:p w14:paraId="0895BF9F" w14:textId="77777777" w:rsidR="009A1210" w:rsidRPr="00ED0E5C" w:rsidRDefault="009A1210" w:rsidP="009A1210">
      <w:pPr>
        <w:pStyle w:val="NormalWeb"/>
        <w:numPr>
          <w:ilvl w:val="0"/>
          <w:numId w:val="17"/>
        </w:numPr>
        <w:tabs>
          <w:tab w:val="left" w:pos="993"/>
        </w:tabs>
        <w:spacing w:before="160" w:beforeAutospacing="0" w:after="0" w:afterAutospacing="0"/>
        <w:ind w:left="0" w:firstLine="567"/>
        <w:jc w:val="both"/>
        <w:rPr>
          <w:sz w:val="27"/>
          <w:szCs w:val="27"/>
          <w:lang w:val="vi-VN"/>
        </w:rPr>
      </w:pPr>
      <w:r w:rsidRPr="00ED0E5C">
        <w:rPr>
          <w:sz w:val="27"/>
          <w:szCs w:val="27"/>
        </w:rPr>
        <w:t>Quyết định số 35/2019/QĐ</w:t>
      </w:r>
      <w:r>
        <w:rPr>
          <w:sz w:val="27"/>
          <w:szCs w:val="27"/>
        </w:rPr>
        <w:t>-</w:t>
      </w:r>
      <w:r w:rsidRPr="00ED0E5C">
        <w:rPr>
          <w:sz w:val="27"/>
          <w:szCs w:val="27"/>
        </w:rPr>
        <w:t>TTg ngày 19 tháng 12 năm 2019 của Thủ tướng Chính phủ về việc ban hành Quy chế phối hợp liên ngành quản lý hoạt động nhập khẩu phế liệu.</w:t>
      </w:r>
    </w:p>
    <w:p w14:paraId="3D87EB31" w14:textId="3AB7C384" w:rsidR="009A1210" w:rsidRPr="009A1210" w:rsidRDefault="009A1210" w:rsidP="009A1210">
      <w:pPr>
        <w:pStyle w:val="NormalWeb"/>
        <w:numPr>
          <w:ilvl w:val="0"/>
          <w:numId w:val="17"/>
        </w:numPr>
        <w:tabs>
          <w:tab w:val="left" w:pos="993"/>
        </w:tabs>
        <w:spacing w:before="160" w:beforeAutospacing="0" w:after="0" w:afterAutospacing="0"/>
        <w:ind w:left="0" w:firstLine="567"/>
        <w:jc w:val="both"/>
        <w:rPr>
          <w:sz w:val="27"/>
          <w:szCs w:val="27"/>
          <w:lang w:val="vi-VN"/>
        </w:rPr>
      </w:pPr>
      <w:r w:rsidRPr="00ED0E5C">
        <w:rPr>
          <w:sz w:val="27"/>
          <w:szCs w:val="27"/>
        </w:rPr>
        <w:t>Quyết định số 36/2019/QĐ</w:t>
      </w:r>
      <w:r>
        <w:rPr>
          <w:sz w:val="27"/>
          <w:szCs w:val="27"/>
        </w:rPr>
        <w:t>-</w:t>
      </w:r>
      <w:r w:rsidRPr="00ED0E5C">
        <w:rPr>
          <w:sz w:val="27"/>
          <w:szCs w:val="27"/>
        </w:rPr>
        <w:t xml:space="preserve">TTg ngày 25 tháng 12 năm 2019 của Thủ tướng Chính phủ </w:t>
      </w:r>
      <w:r>
        <w:rPr>
          <w:sz w:val="27"/>
          <w:szCs w:val="27"/>
        </w:rPr>
        <w:t>Q</w:t>
      </w:r>
      <w:r w:rsidRPr="00ED0E5C">
        <w:rPr>
          <w:sz w:val="27"/>
          <w:szCs w:val="27"/>
        </w:rPr>
        <w:t>uy định chức năng, nhiệm vụ, quyền hạn và cơ cấu tổ chức của Tổng cục Dự trữ Nhà nước thuộc Bộ Tài chính.</w:t>
      </w:r>
    </w:p>
    <w:p w14:paraId="65CF5F24" w14:textId="77777777" w:rsidR="009A1210" w:rsidRPr="00232BE3" w:rsidRDefault="009A1210" w:rsidP="009A1210">
      <w:pPr>
        <w:pStyle w:val="NormalWeb"/>
        <w:numPr>
          <w:ilvl w:val="0"/>
          <w:numId w:val="17"/>
        </w:numPr>
        <w:tabs>
          <w:tab w:val="left" w:pos="993"/>
        </w:tabs>
        <w:spacing w:before="160" w:beforeAutospacing="0" w:after="0" w:afterAutospacing="0"/>
        <w:ind w:left="0" w:firstLine="567"/>
        <w:jc w:val="both"/>
        <w:rPr>
          <w:sz w:val="27"/>
          <w:szCs w:val="27"/>
          <w:lang w:val="vi-VN"/>
        </w:rPr>
      </w:pPr>
      <w:r w:rsidRPr="006757FF">
        <w:rPr>
          <w:sz w:val="27"/>
          <w:szCs w:val="27"/>
        </w:rPr>
        <w:lastRenderedPageBreak/>
        <w:t xml:space="preserve">Quyết định số </w:t>
      </w:r>
      <w:r>
        <w:rPr>
          <w:sz w:val="27"/>
          <w:szCs w:val="27"/>
        </w:rPr>
        <w:t>02/</w:t>
      </w:r>
      <w:r w:rsidRPr="006757FF">
        <w:rPr>
          <w:sz w:val="27"/>
          <w:szCs w:val="27"/>
        </w:rPr>
        <w:t>20</w:t>
      </w:r>
      <w:r>
        <w:rPr>
          <w:sz w:val="27"/>
          <w:szCs w:val="27"/>
        </w:rPr>
        <w:t>20</w:t>
      </w:r>
      <w:r w:rsidRPr="006757FF">
        <w:rPr>
          <w:sz w:val="27"/>
          <w:szCs w:val="27"/>
        </w:rPr>
        <w:t>/QĐ</w:t>
      </w:r>
      <w:r>
        <w:rPr>
          <w:sz w:val="27"/>
          <w:szCs w:val="27"/>
        </w:rPr>
        <w:t>-</w:t>
      </w:r>
      <w:r w:rsidRPr="006757FF">
        <w:rPr>
          <w:sz w:val="27"/>
          <w:szCs w:val="27"/>
        </w:rPr>
        <w:t xml:space="preserve">TTg ngày </w:t>
      </w:r>
      <w:r>
        <w:rPr>
          <w:sz w:val="27"/>
          <w:szCs w:val="27"/>
        </w:rPr>
        <w:t>10/01/2020</w:t>
      </w:r>
      <w:r w:rsidRPr="006757FF">
        <w:rPr>
          <w:sz w:val="27"/>
          <w:szCs w:val="27"/>
        </w:rPr>
        <w:t xml:space="preserve"> </w:t>
      </w:r>
      <w:r w:rsidRPr="00ED0E5C">
        <w:rPr>
          <w:sz w:val="27"/>
          <w:szCs w:val="27"/>
        </w:rPr>
        <w:t>của Thủ tướng Chính phủ</w:t>
      </w:r>
      <w:r w:rsidRPr="006757FF">
        <w:rPr>
          <w:sz w:val="27"/>
          <w:szCs w:val="27"/>
        </w:rPr>
        <w:t xml:space="preserve"> sửa đổi, bổ sung Quyết định số 29/2014/QĐ-TTg </w:t>
      </w:r>
      <w:r>
        <w:rPr>
          <w:sz w:val="27"/>
          <w:szCs w:val="27"/>
        </w:rPr>
        <w:t xml:space="preserve">ngày 26 tháng 4 năm 2014 </w:t>
      </w:r>
      <w:r w:rsidRPr="006757FF">
        <w:rPr>
          <w:sz w:val="27"/>
          <w:szCs w:val="27"/>
        </w:rPr>
        <w:t>về tín dụng đối với hộ gia đình và người nhiễm HIV, người sau cai nghiện ma túy, người điều trị nghiện các chất dạng thuốc phiện bằng thuốc thay thế, người bán dâm hoàn lương.</w:t>
      </w:r>
    </w:p>
    <w:p w14:paraId="77AE23D2" w14:textId="411DBB81" w:rsidR="009A1210" w:rsidRPr="009A1210" w:rsidRDefault="009A1210" w:rsidP="009A1210">
      <w:pPr>
        <w:pStyle w:val="NormalWeb"/>
        <w:numPr>
          <w:ilvl w:val="0"/>
          <w:numId w:val="17"/>
        </w:numPr>
        <w:tabs>
          <w:tab w:val="left" w:pos="993"/>
        </w:tabs>
        <w:spacing w:before="160" w:beforeAutospacing="0" w:after="0" w:afterAutospacing="0"/>
        <w:ind w:left="0" w:firstLine="567"/>
        <w:jc w:val="both"/>
        <w:rPr>
          <w:sz w:val="27"/>
          <w:szCs w:val="27"/>
          <w:lang w:val="vi-VN"/>
        </w:rPr>
      </w:pPr>
      <w:r w:rsidRPr="00ED0E5C">
        <w:rPr>
          <w:sz w:val="27"/>
          <w:szCs w:val="27"/>
        </w:rPr>
        <w:t>Quyết định số 10/2020/QĐ</w:t>
      </w:r>
      <w:r>
        <w:rPr>
          <w:sz w:val="27"/>
          <w:szCs w:val="27"/>
        </w:rPr>
        <w:t>-</w:t>
      </w:r>
      <w:r w:rsidRPr="00ED0E5C">
        <w:rPr>
          <w:sz w:val="27"/>
          <w:szCs w:val="27"/>
        </w:rPr>
        <w:t xml:space="preserve">TTg ngày 18 tháng 3 năm 2020 của Thủ tướng Chính phủ </w:t>
      </w:r>
      <w:r>
        <w:rPr>
          <w:sz w:val="27"/>
          <w:szCs w:val="27"/>
        </w:rPr>
        <w:t>Q</w:t>
      </w:r>
      <w:r w:rsidRPr="00ED0E5C">
        <w:rPr>
          <w:sz w:val="27"/>
          <w:szCs w:val="27"/>
        </w:rPr>
        <w:t>uy định chức năng, nhiệm vụ, quyền hạn và cơ cấu tổ chức của Tổng cục Thống kê thuộc Bộ Kế hoạch và Đầu tư.</w:t>
      </w:r>
    </w:p>
    <w:p w14:paraId="6384A76B" w14:textId="77777777" w:rsidR="009A1210" w:rsidRPr="00ED0E5C" w:rsidRDefault="009A1210" w:rsidP="009A1210">
      <w:pPr>
        <w:pStyle w:val="NormalWeb"/>
        <w:numPr>
          <w:ilvl w:val="0"/>
          <w:numId w:val="17"/>
        </w:numPr>
        <w:tabs>
          <w:tab w:val="left" w:pos="993"/>
        </w:tabs>
        <w:spacing w:before="160" w:beforeAutospacing="0" w:after="0" w:afterAutospacing="0"/>
        <w:ind w:left="0" w:firstLine="567"/>
        <w:jc w:val="both"/>
        <w:rPr>
          <w:sz w:val="27"/>
          <w:szCs w:val="27"/>
          <w:lang w:val="vi-VN"/>
        </w:rPr>
      </w:pPr>
      <w:r w:rsidRPr="00ED0E5C">
        <w:rPr>
          <w:sz w:val="27"/>
          <w:szCs w:val="27"/>
        </w:rPr>
        <w:t xml:space="preserve">Quyết định số 17/2020/QĐ-TTg ngày 29 tháng 5 năm 2020 của Thủ tướng Chính phủ về việc </w:t>
      </w:r>
      <w:r w:rsidRPr="00ED0E5C">
        <w:rPr>
          <w:sz w:val="27"/>
          <w:szCs w:val="27"/>
          <w:shd w:val="clear" w:color="auto" w:fill="FFFFFF"/>
        </w:rPr>
        <w:t>áp dụng cơ chế quản lý tài chính, thu nhập đặc thù đối với Cục Bảo vệ thực vật, Cục Thú y và Cục Quản lý chất lượng nông lâm sản và thủy sản thuộc Bộ Nông nghiệp và Phát triển nông thôn.</w:t>
      </w:r>
    </w:p>
    <w:p w14:paraId="17A9DA57" w14:textId="77777777" w:rsidR="009A1210" w:rsidRPr="00ED0E5C" w:rsidRDefault="009A1210" w:rsidP="009A1210">
      <w:pPr>
        <w:pStyle w:val="NormalWeb"/>
        <w:numPr>
          <w:ilvl w:val="0"/>
          <w:numId w:val="17"/>
        </w:numPr>
        <w:tabs>
          <w:tab w:val="left" w:pos="993"/>
        </w:tabs>
        <w:spacing w:before="160" w:beforeAutospacing="0" w:after="0" w:afterAutospacing="0"/>
        <w:ind w:left="0" w:firstLine="567"/>
        <w:jc w:val="both"/>
        <w:rPr>
          <w:sz w:val="27"/>
          <w:szCs w:val="27"/>
          <w:lang w:val="vi-VN"/>
        </w:rPr>
      </w:pPr>
      <w:r w:rsidRPr="00ED0E5C">
        <w:rPr>
          <w:sz w:val="27"/>
          <w:szCs w:val="27"/>
        </w:rPr>
        <w:t>Quyết định số 19/2020/QĐ-TTg ngày</w:t>
      </w:r>
      <w:r>
        <w:rPr>
          <w:sz w:val="27"/>
          <w:szCs w:val="27"/>
        </w:rPr>
        <w:t xml:space="preserve"> </w:t>
      </w:r>
      <w:r w:rsidRPr="00ED0E5C">
        <w:rPr>
          <w:sz w:val="27"/>
          <w:szCs w:val="27"/>
        </w:rPr>
        <w:t>17 tháng 6 năm 2020 của Thủ tướng Chính phủ về việc thu phí dịch vụ sử dụng đường bộ theo hình thức điện tử không dừng.</w:t>
      </w:r>
    </w:p>
    <w:p w14:paraId="41A85DBF" w14:textId="77777777" w:rsidR="009A1210" w:rsidRPr="00232BE3" w:rsidRDefault="009A1210" w:rsidP="009A1210">
      <w:pPr>
        <w:pStyle w:val="NormalWeb"/>
        <w:numPr>
          <w:ilvl w:val="0"/>
          <w:numId w:val="17"/>
        </w:numPr>
        <w:tabs>
          <w:tab w:val="left" w:pos="993"/>
        </w:tabs>
        <w:spacing w:before="160" w:beforeAutospacing="0" w:after="0" w:afterAutospacing="0"/>
        <w:ind w:left="0" w:firstLine="567"/>
        <w:jc w:val="both"/>
        <w:rPr>
          <w:sz w:val="27"/>
          <w:szCs w:val="27"/>
          <w:lang w:val="vi-VN"/>
        </w:rPr>
      </w:pPr>
      <w:r w:rsidRPr="00ED0E5C">
        <w:rPr>
          <w:sz w:val="27"/>
          <w:szCs w:val="27"/>
        </w:rPr>
        <w:t>Quyết định số 15/2021/QĐ</w:t>
      </w:r>
      <w:r>
        <w:rPr>
          <w:sz w:val="27"/>
          <w:szCs w:val="27"/>
        </w:rPr>
        <w:t>-</w:t>
      </w:r>
      <w:r w:rsidRPr="00ED0E5C">
        <w:rPr>
          <w:sz w:val="27"/>
          <w:szCs w:val="27"/>
        </w:rPr>
        <w:t>TTg ngày 30 tháng 3 năm 2021 của Thủ tướng Chính phủ sửa đổi, bổ sung khoản 1 Điều 3 Quyết định số 41/2018/QĐ-TTg ngày 25</w:t>
      </w:r>
      <w:r>
        <w:rPr>
          <w:sz w:val="27"/>
          <w:szCs w:val="27"/>
        </w:rPr>
        <w:t xml:space="preserve"> tháng </w:t>
      </w:r>
      <w:r w:rsidRPr="00ED0E5C">
        <w:rPr>
          <w:sz w:val="27"/>
          <w:szCs w:val="27"/>
        </w:rPr>
        <w:t>9</w:t>
      </w:r>
      <w:r>
        <w:rPr>
          <w:sz w:val="27"/>
          <w:szCs w:val="27"/>
        </w:rPr>
        <w:t xml:space="preserve"> năm </w:t>
      </w:r>
      <w:r w:rsidRPr="00ED0E5C">
        <w:rPr>
          <w:sz w:val="27"/>
          <w:szCs w:val="27"/>
        </w:rPr>
        <w:t>2018 của Thủ tướng Chính phủ quy định chức năng, nhiệm vụ, quyền hạn và cơ cấu tổ chức của Tổng cục Thuế trực thuộc Bộ Tài chính.</w:t>
      </w:r>
    </w:p>
    <w:p w14:paraId="4BCD4B48" w14:textId="2603BEC3" w:rsidR="009A1210" w:rsidRPr="00232BE3" w:rsidRDefault="009A1210" w:rsidP="009A1210">
      <w:pPr>
        <w:pStyle w:val="NormalWeb"/>
        <w:numPr>
          <w:ilvl w:val="0"/>
          <w:numId w:val="17"/>
        </w:numPr>
        <w:tabs>
          <w:tab w:val="left" w:pos="993"/>
        </w:tabs>
        <w:spacing w:before="160" w:beforeAutospacing="0" w:after="0" w:afterAutospacing="0"/>
        <w:ind w:left="0" w:firstLine="567"/>
        <w:jc w:val="both"/>
        <w:rPr>
          <w:sz w:val="27"/>
          <w:szCs w:val="27"/>
          <w:lang w:val="vi-VN"/>
        </w:rPr>
      </w:pPr>
      <w:r w:rsidRPr="00ED0E5C">
        <w:rPr>
          <w:sz w:val="27"/>
          <w:szCs w:val="27"/>
        </w:rPr>
        <w:t>Quyết định số 16/2021/QĐ</w:t>
      </w:r>
      <w:r>
        <w:rPr>
          <w:sz w:val="27"/>
          <w:szCs w:val="27"/>
        </w:rPr>
        <w:t>-</w:t>
      </w:r>
      <w:r w:rsidRPr="00ED0E5C">
        <w:rPr>
          <w:sz w:val="27"/>
          <w:szCs w:val="27"/>
        </w:rPr>
        <w:t xml:space="preserve">TTg ngày 30 tháng 3 năm 2021 của Thủ tướng Chính phủ </w:t>
      </w:r>
      <w:r>
        <w:rPr>
          <w:sz w:val="27"/>
          <w:szCs w:val="27"/>
        </w:rPr>
        <w:t>Q</w:t>
      </w:r>
      <w:r w:rsidRPr="00ED0E5C">
        <w:rPr>
          <w:sz w:val="27"/>
          <w:szCs w:val="27"/>
        </w:rPr>
        <w:t>uy định về đấu giá, chuyển nhượng quyền sử dụng kho số viễn thông, tên miền Internet.</w:t>
      </w:r>
    </w:p>
    <w:p w14:paraId="214B68B1" w14:textId="77777777" w:rsidR="009A1210" w:rsidRDefault="009A1210" w:rsidP="009A1210">
      <w:pPr>
        <w:pStyle w:val="NormalWeb"/>
        <w:numPr>
          <w:ilvl w:val="0"/>
          <w:numId w:val="17"/>
        </w:numPr>
        <w:tabs>
          <w:tab w:val="left" w:pos="993"/>
        </w:tabs>
        <w:spacing w:before="160" w:beforeAutospacing="0" w:after="0" w:afterAutospacing="0"/>
        <w:ind w:left="0" w:firstLine="567"/>
        <w:jc w:val="both"/>
        <w:rPr>
          <w:sz w:val="27"/>
          <w:szCs w:val="27"/>
        </w:rPr>
      </w:pPr>
      <w:r w:rsidRPr="009A1210">
        <w:rPr>
          <w:sz w:val="27"/>
          <w:szCs w:val="27"/>
        </w:rPr>
        <w:t>Quyết định số 17/2021/QĐ-TTg ngày 31 tháng 3 năm 2021 của Thủ tướng Chính phủ Quy định mức hỗ trợ học nghề đối với người lao động tham gia bảo hiểm thất nghiệp.</w:t>
      </w:r>
    </w:p>
    <w:p w14:paraId="71BD1328" w14:textId="12C8C744" w:rsidR="009A1210" w:rsidRDefault="009A1210" w:rsidP="009A1210">
      <w:pPr>
        <w:pStyle w:val="NormalWeb"/>
        <w:numPr>
          <w:ilvl w:val="0"/>
          <w:numId w:val="17"/>
        </w:numPr>
        <w:tabs>
          <w:tab w:val="left" w:pos="993"/>
        </w:tabs>
        <w:spacing w:before="160" w:beforeAutospacing="0" w:after="0" w:afterAutospacing="0"/>
        <w:ind w:left="0" w:firstLine="567"/>
        <w:jc w:val="both"/>
        <w:rPr>
          <w:sz w:val="27"/>
          <w:szCs w:val="27"/>
        </w:rPr>
      </w:pPr>
      <w:r>
        <w:rPr>
          <w:sz w:val="27"/>
          <w:szCs w:val="27"/>
        </w:rPr>
        <w:t>Q</w:t>
      </w:r>
      <w:r w:rsidRPr="009A1210">
        <w:rPr>
          <w:sz w:val="27"/>
          <w:szCs w:val="27"/>
        </w:rPr>
        <w:t>uyết định số 30/2021/QĐ-TTg ngày 10 tháng 10 năm 2021 về việc ban hành các nguyên tắc, tiêu chí và định mức phân bổ dự toán chi thường xuyên ngân sách nhà nước năm 2022.</w:t>
      </w:r>
    </w:p>
    <w:p w14:paraId="5D5A5113" w14:textId="61DB61C9" w:rsidR="00EA06F8" w:rsidRPr="00ED0E5C" w:rsidRDefault="00F571E3" w:rsidP="00094613">
      <w:pPr>
        <w:pStyle w:val="NormalWeb"/>
        <w:numPr>
          <w:ilvl w:val="0"/>
          <w:numId w:val="17"/>
        </w:numPr>
        <w:tabs>
          <w:tab w:val="left" w:pos="993"/>
        </w:tabs>
        <w:spacing w:before="160" w:beforeAutospacing="0" w:after="0" w:afterAutospacing="0"/>
        <w:ind w:left="0" w:firstLine="567"/>
        <w:jc w:val="both"/>
        <w:rPr>
          <w:sz w:val="27"/>
          <w:szCs w:val="27"/>
          <w:lang w:val="vi-VN"/>
        </w:rPr>
      </w:pPr>
      <w:r w:rsidRPr="00ED0E5C">
        <w:rPr>
          <w:sz w:val="27"/>
          <w:szCs w:val="27"/>
        </w:rPr>
        <w:t>Quyết định số 04/2022/QĐ-TTg ngày 18</w:t>
      </w:r>
      <w:r w:rsidR="00094613" w:rsidRPr="00ED0E5C">
        <w:rPr>
          <w:sz w:val="27"/>
          <w:szCs w:val="27"/>
        </w:rPr>
        <w:t xml:space="preserve"> tháng </w:t>
      </w:r>
      <w:r w:rsidRPr="00ED0E5C">
        <w:rPr>
          <w:sz w:val="27"/>
          <w:szCs w:val="27"/>
        </w:rPr>
        <w:t>02</w:t>
      </w:r>
      <w:r w:rsidR="006D0AC8" w:rsidRPr="00ED0E5C">
        <w:rPr>
          <w:sz w:val="27"/>
          <w:szCs w:val="27"/>
        </w:rPr>
        <w:t xml:space="preserve"> năm </w:t>
      </w:r>
      <w:r w:rsidRPr="00ED0E5C">
        <w:rPr>
          <w:sz w:val="27"/>
          <w:szCs w:val="27"/>
        </w:rPr>
        <w:t xml:space="preserve">2022 của Thủ tướng Chính phủ </w:t>
      </w:r>
      <w:r w:rsidR="005E6173">
        <w:rPr>
          <w:sz w:val="27"/>
          <w:szCs w:val="27"/>
        </w:rPr>
        <w:t>B</w:t>
      </w:r>
      <w:r w:rsidR="005E6173" w:rsidRPr="00ED0E5C">
        <w:rPr>
          <w:sz w:val="27"/>
          <w:szCs w:val="27"/>
        </w:rPr>
        <w:t xml:space="preserve">an </w:t>
      </w:r>
      <w:r w:rsidRPr="00ED0E5C">
        <w:rPr>
          <w:sz w:val="27"/>
          <w:szCs w:val="27"/>
        </w:rPr>
        <w:t xml:space="preserve">hành </w:t>
      </w:r>
      <w:r w:rsidR="005E6173">
        <w:rPr>
          <w:sz w:val="27"/>
          <w:szCs w:val="27"/>
        </w:rPr>
        <w:t>Q</w:t>
      </w:r>
      <w:r w:rsidR="005E6173" w:rsidRPr="00ED0E5C">
        <w:rPr>
          <w:sz w:val="27"/>
          <w:szCs w:val="27"/>
        </w:rPr>
        <w:t xml:space="preserve">uy </w:t>
      </w:r>
      <w:r w:rsidRPr="00ED0E5C">
        <w:rPr>
          <w:sz w:val="27"/>
          <w:szCs w:val="27"/>
        </w:rPr>
        <w:t>định tiêu chí, trình tự, thủ tục xét công nhận đạt chuẩn đô thị văn minh.</w:t>
      </w:r>
    </w:p>
    <w:p w14:paraId="56354ABB" w14:textId="607068F1" w:rsidR="002834BD" w:rsidRPr="00ED0E5C" w:rsidRDefault="002834BD" w:rsidP="00094613">
      <w:pPr>
        <w:pStyle w:val="NormalWeb"/>
        <w:numPr>
          <w:ilvl w:val="0"/>
          <w:numId w:val="17"/>
        </w:numPr>
        <w:tabs>
          <w:tab w:val="left" w:pos="993"/>
        </w:tabs>
        <w:spacing w:before="160" w:beforeAutospacing="0" w:after="0" w:afterAutospacing="0"/>
        <w:ind w:left="0" w:firstLine="567"/>
        <w:jc w:val="both"/>
        <w:rPr>
          <w:sz w:val="27"/>
          <w:szCs w:val="27"/>
          <w:lang w:val="vi-VN"/>
        </w:rPr>
      </w:pPr>
      <w:r w:rsidRPr="00ED0E5C">
        <w:rPr>
          <w:sz w:val="27"/>
          <w:szCs w:val="27"/>
          <w:shd w:val="clear" w:color="auto" w:fill="FFFFFF"/>
        </w:rPr>
        <w:t xml:space="preserve">Quyết định số 14/2022/QĐ-TTg ngày 25 tháng 5 năm 2022 của Thủ tướng Chính phủ </w:t>
      </w:r>
      <w:r w:rsidR="00904BC6">
        <w:rPr>
          <w:sz w:val="27"/>
          <w:szCs w:val="27"/>
          <w:shd w:val="clear" w:color="auto" w:fill="FFFFFF"/>
        </w:rPr>
        <w:t>Q</w:t>
      </w:r>
      <w:r w:rsidR="00904BC6" w:rsidRPr="00ED0E5C">
        <w:rPr>
          <w:sz w:val="27"/>
          <w:szCs w:val="27"/>
          <w:shd w:val="clear" w:color="auto" w:fill="FFFFFF"/>
        </w:rPr>
        <w:t xml:space="preserve">uy </w:t>
      </w:r>
      <w:r w:rsidRPr="00ED0E5C">
        <w:rPr>
          <w:sz w:val="27"/>
          <w:szCs w:val="27"/>
          <w:shd w:val="clear" w:color="auto" w:fill="FFFFFF"/>
        </w:rPr>
        <w:t>định thí điểm về trình tự, thủ tục quyết định chủ trương chuyển mục đích sử dụng rừng sang mục đích khác thuộc thẩm quyền của Thủ tướng Chính phủ ủy quyền cho Hội đồng nhân dân tỉnh Thanh Hóa, Hội đồng nhân dân tỉnh Nghệ An tại các Nghị quyết được Quốc hội khóa XV thông qua tại Kỳ họp thứ 2.</w:t>
      </w:r>
    </w:p>
    <w:p w14:paraId="2A78C347" w14:textId="1D3EA238" w:rsidR="00C47021" w:rsidRPr="00232BE3" w:rsidRDefault="00C47021" w:rsidP="00094613">
      <w:pPr>
        <w:pStyle w:val="NormalWeb"/>
        <w:numPr>
          <w:ilvl w:val="0"/>
          <w:numId w:val="17"/>
        </w:numPr>
        <w:tabs>
          <w:tab w:val="left" w:pos="993"/>
        </w:tabs>
        <w:spacing w:before="160" w:beforeAutospacing="0" w:after="0" w:afterAutospacing="0"/>
        <w:ind w:left="0" w:firstLine="567"/>
        <w:jc w:val="both"/>
        <w:rPr>
          <w:sz w:val="27"/>
          <w:szCs w:val="27"/>
          <w:lang w:val="vi-VN"/>
        </w:rPr>
      </w:pPr>
      <w:r w:rsidRPr="00ED0E5C">
        <w:rPr>
          <w:sz w:val="27"/>
          <w:szCs w:val="27"/>
        </w:rPr>
        <w:lastRenderedPageBreak/>
        <w:t>Quyết định số 19/2022/QĐ-TTg ngày 22</w:t>
      </w:r>
      <w:r w:rsidR="00094613" w:rsidRPr="00ED0E5C">
        <w:rPr>
          <w:sz w:val="27"/>
          <w:szCs w:val="27"/>
        </w:rPr>
        <w:t xml:space="preserve"> tháng </w:t>
      </w:r>
      <w:r w:rsidRPr="00ED0E5C">
        <w:rPr>
          <w:sz w:val="27"/>
          <w:szCs w:val="27"/>
        </w:rPr>
        <w:t>09</w:t>
      </w:r>
      <w:r w:rsidR="006D0AC8" w:rsidRPr="00ED0E5C">
        <w:rPr>
          <w:sz w:val="27"/>
          <w:szCs w:val="27"/>
        </w:rPr>
        <w:t xml:space="preserve"> năm </w:t>
      </w:r>
      <w:r w:rsidRPr="00ED0E5C">
        <w:rPr>
          <w:sz w:val="27"/>
          <w:szCs w:val="27"/>
        </w:rPr>
        <w:t xml:space="preserve">2022 của Thủ tướng Chính phủ </w:t>
      </w:r>
      <w:r w:rsidR="006F74F4">
        <w:rPr>
          <w:sz w:val="27"/>
          <w:szCs w:val="27"/>
        </w:rPr>
        <w:t>V</w:t>
      </w:r>
      <w:r w:rsidR="006F74F4" w:rsidRPr="00ED0E5C">
        <w:rPr>
          <w:sz w:val="27"/>
          <w:szCs w:val="27"/>
        </w:rPr>
        <w:t xml:space="preserve">ề </w:t>
      </w:r>
      <w:r w:rsidRPr="00ED0E5C">
        <w:rPr>
          <w:sz w:val="27"/>
          <w:szCs w:val="27"/>
        </w:rPr>
        <w:t xml:space="preserve">chi phí quản lý </w:t>
      </w:r>
      <w:r w:rsidR="006F74F4">
        <w:rPr>
          <w:sz w:val="27"/>
          <w:szCs w:val="27"/>
        </w:rPr>
        <w:t>bảo hiểm xã hội</w:t>
      </w:r>
      <w:r w:rsidRPr="00ED0E5C">
        <w:rPr>
          <w:sz w:val="27"/>
          <w:szCs w:val="27"/>
        </w:rPr>
        <w:t xml:space="preserve">, </w:t>
      </w:r>
      <w:r w:rsidR="006F74F4">
        <w:rPr>
          <w:sz w:val="27"/>
          <w:szCs w:val="27"/>
        </w:rPr>
        <w:t>bảo hiểm thất nghiệp, bảo hiểm y tế</w:t>
      </w:r>
      <w:r w:rsidRPr="00ED0E5C">
        <w:rPr>
          <w:sz w:val="27"/>
          <w:szCs w:val="27"/>
        </w:rPr>
        <w:t xml:space="preserve"> giai đoạn 2022-2024</w:t>
      </w:r>
      <w:r w:rsidR="00470B0B" w:rsidRPr="00ED0E5C">
        <w:rPr>
          <w:sz w:val="27"/>
          <w:szCs w:val="27"/>
        </w:rPr>
        <w:t>.</w:t>
      </w:r>
    </w:p>
    <w:p w14:paraId="4F99229C" w14:textId="77777777" w:rsidR="00DB2537" w:rsidRPr="00DB2537" w:rsidRDefault="009A1210" w:rsidP="00DB2537">
      <w:pPr>
        <w:pStyle w:val="NormalWeb"/>
        <w:numPr>
          <w:ilvl w:val="0"/>
          <w:numId w:val="17"/>
        </w:numPr>
        <w:tabs>
          <w:tab w:val="left" w:pos="993"/>
        </w:tabs>
        <w:spacing w:before="160" w:beforeAutospacing="0" w:after="0" w:afterAutospacing="0"/>
        <w:ind w:left="0" w:firstLine="567"/>
        <w:jc w:val="both"/>
        <w:rPr>
          <w:sz w:val="27"/>
          <w:szCs w:val="27"/>
          <w:lang w:val="vi-VN"/>
        </w:rPr>
      </w:pPr>
      <w:r w:rsidRPr="00ED0E5C">
        <w:rPr>
          <w:sz w:val="27"/>
          <w:szCs w:val="27"/>
          <w:shd w:val="clear" w:color="auto" w:fill="FFFFFF"/>
        </w:rPr>
        <w:t xml:space="preserve">Quyết định số 23/2022/QĐ-TTg ngày 18 tháng 11 năm 2022 của Thủ tướng Chính phủ </w:t>
      </w:r>
      <w:r>
        <w:rPr>
          <w:sz w:val="27"/>
          <w:szCs w:val="27"/>
          <w:shd w:val="clear" w:color="auto" w:fill="FFFFFF"/>
        </w:rPr>
        <w:t>Q</w:t>
      </w:r>
      <w:r w:rsidRPr="00ED0E5C">
        <w:rPr>
          <w:sz w:val="27"/>
          <w:szCs w:val="27"/>
          <w:shd w:val="clear" w:color="auto" w:fill="FFFFFF"/>
        </w:rPr>
        <w:t>uy định thí điểm về trình tự, thủ tục quyết định chủ trương chuyển mục đích sử dụng rừng sang mục đích khác thuộc thẩm quyền của Thủ tướng Chính phủ ủy quyền cho Hội đồng nhân dân tỉnh Khánh Hòa tại Nghị quyết số </w:t>
      </w:r>
      <w:hyperlink r:id="rId9" w:tgtFrame="_blank" w:history="1">
        <w:r w:rsidRPr="00ED0E5C">
          <w:rPr>
            <w:sz w:val="27"/>
            <w:szCs w:val="27"/>
          </w:rPr>
          <w:t>55/2022/QH15</w:t>
        </w:r>
      </w:hyperlink>
      <w:r w:rsidRPr="00ED0E5C">
        <w:rPr>
          <w:sz w:val="27"/>
          <w:szCs w:val="27"/>
          <w:shd w:val="clear" w:color="auto" w:fill="FFFFFF"/>
        </w:rPr>
        <w:t> được Quốc hội khóa XV thông qua tại Kỳ họp thứ 3.</w:t>
      </w:r>
    </w:p>
    <w:p w14:paraId="01A158C6" w14:textId="6D040DFA" w:rsidR="00DB2537" w:rsidRPr="00DB2537" w:rsidRDefault="00DB2537" w:rsidP="00DB2537">
      <w:pPr>
        <w:pStyle w:val="NormalWeb"/>
        <w:numPr>
          <w:ilvl w:val="0"/>
          <w:numId w:val="17"/>
        </w:numPr>
        <w:tabs>
          <w:tab w:val="left" w:pos="993"/>
        </w:tabs>
        <w:spacing w:before="160" w:beforeAutospacing="0" w:after="0" w:afterAutospacing="0"/>
        <w:ind w:left="0" w:firstLine="567"/>
        <w:jc w:val="both"/>
        <w:rPr>
          <w:sz w:val="27"/>
          <w:szCs w:val="27"/>
          <w:lang w:val="vi-VN"/>
        </w:rPr>
      </w:pPr>
      <w:r w:rsidRPr="00DB2537">
        <w:rPr>
          <w:sz w:val="27"/>
          <w:szCs w:val="27"/>
        </w:rPr>
        <w:t>Chỉ thị số 321-CT ngày 17 tháng 11 năm 1989 của Thủ tướng Chính phủ về một số vấn đề cấp bách của ngành văn hoá.</w:t>
      </w:r>
    </w:p>
    <w:p w14:paraId="755F2897" w14:textId="77777777" w:rsidR="00DB2537" w:rsidRPr="00ED0E5C" w:rsidRDefault="00DB2537" w:rsidP="00DB2537">
      <w:pPr>
        <w:pStyle w:val="NormalWeb"/>
        <w:numPr>
          <w:ilvl w:val="0"/>
          <w:numId w:val="17"/>
        </w:numPr>
        <w:tabs>
          <w:tab w:val="left" w:pos="993"/>
        </w:tabs>
        <w:spacing w:before="160" w:beforeAutospacing="0" w:after="0" w:afterAutospacing="0"/>
        <w:ind w:left="0" w:firstLine="567"/>
        <w:jc w:val="both"/>
        <w:rPr>
          <w:sz w:val="27"/>
          <w:szCs w:val="27"/>
          <w:lang w:val="vi-VN"/>
        </w:rPr>
      </w:pPr>
      <w:r w:rsidRPr="00ED0E5C">
        <w:rPr>
          <w:sz w:val="27"/>
          <w:szCs w:val="27"/>
        </w:rPr>
        <w:t xml:space="preserve">Chỉ thị số 14/1998/CT-TTg ngày 28 tháng 3 năm 1998 của Thủ tướng Chính phủ về </w:t>
      </w:r>
      <w:r>
        <w:rPr>
          <w:sz w:val="27"/>
          <w:szCs w:val="27"/>
        </w:rPr>
        <w:t xml:space="preserve">việc </w:t>
      </w:r>
      <w:r w:rsidRPr="00ED0E5C">
        <w:rPr>
          <w:sz w:val="27"/>
          <w:szCs w:val="27"/>
        </w:rPr>
        <w:t>thực hiện nếp sống văn minh trong việc cưới, việc tang, lễ hội.</w:t>
      </w:r>
    </w:p>
    <w:p w14:paraId="5EA51666" w14:textId="77777777" w:rsidR="00DB2537" w:rsidRPr="00ED0E5C" w:rsidRDefault="00DB2537" w:rsidP="00DB2537">
      <w:pPr>
        <w:pStyle w:val="NormalWeb"/>
        <w:numPr>
          <w:ilvl w:val="0"/>
          <w:numId w:val="17"/>
        </w:numPr>
        <w:tabs>
          <w:tab w:val="left" w:pos="993"/>
        </w:tabs>
        <w:spacing w:before="160" w:beforeAutospacing="0" w:after="0" w:afterAutospacing="0"/>
        <w:ind w:left="0" w:firstLine="567"/>
        <w:jc w:val="both"/>
        <w:rPr>
          <w:sz w:val="27"/>
          <w:szCs w:val="27"/>
          <w:lang w:val="vi-VN"/>
        </w:rPr>
      </w:pPr>
      <w:r w:rsidRPr="00ED0E5C">
        <w:rPr>
          <w:sz w:val="27"/>
          <w:szCs w:val="27"/>
        </w:rPr>
        <w:t>Chỉ thị số 39/1998/CT-TTg ngày 03 tháng 12 năm 1998 của Thủ tướng Chính phủ về</w:t>
      </w:r>
      <w:r>
        <w:rPr>
          <w:sz w:val="27"/>
          <w:szCs w:val="27"/>
        </w:rPr>
        <w:t xml:space="preserve"> việc</w:t>
      </w:r>
      <w:r w:rsidRPr="00ED0E5C">
        <w:rPr>
          <w:sz w:val="27"/>
          <w:szCs w:val="27"/>
        </w:rPr>
        <w:t xml:space="preserve"> đẩy mạnh công tác văn hóa</w:t>
      </w:r>
      <w:r>
        <w:rPr>
          <w:sz w:val="27"/>
          <w:szCs w:val="27"/>
        </w:rPr>
        <w:t xml:space="preserve"> - </w:t>
      </w:r>
      <w:r w:rsidRPr="00ED0E5C">
        <w:rPr>
          <w:sz w:val="27"/>
          <w:szCs w:val="27"/>
        </w:rPr>
        <w:t xml:space="preserve">thông tin ở miền núi và </w:t>
      </w:r>
      <w:r>
        <w:rPr>
          <w:sz w:val="27"/>
          <w:szCs w:val="27"/>
        </w:rPr>
        <w:t xml:space="preserve">vùng </w:t>
      </w:r>
      <w:r w:rsidRPr="00ED0E5C">
        <w:rPr>
          <w:sz w:val="27"/>
          <w:szCs w:val="27"/>
        </w:rPr>
        <w:t>đồng bào các dân tộc thiểu số.</w:t>
      </w:r>
    </w:p>
    <w:p w14:paraId="0FF7E7F5" w14:textId="77777777" w:rsidR="00A5092B" w:rsidRPr="00ED0E5C" w:rsidRDefault="00A5092B" w:rsidP="00A5092B">
      <w:pPr>
        <w:pStyle w:val="NormalWeb"/>
        <w:numPr>
          <w:ilvl w:val="0"/>
          <w:numId w:val="17"/>
        </w:numPr>
        <w:tabs>
          <w:tab w:val="left" w:pos="993"/>
        </w:tabs>
        <w:spacing w:before="160" w:beforeAutospacing="0" w:after="0" w:afterAutospacing="0"/>
        <w:ind w:left="0" w:firstLine="567"/>
        <w:jc w:val="both"/>
        <w:rPr>
          <w:sz w:val="27"/>
          <w:szCs w:val="27"/>
          <w:lang w:val="vi-VN"/>
        </w:rPr>
      </w:pPr>
      <w:r w:rsidRPr="00ED0E5C">
        <w:rPr>
          <w:sz w:val="27"/>
          <w:szCs w:val="27"/>
        </w:rPr>
        <w:t>Chỉ thị số 03/2000/CT-TTg ngày 24 tháng 01 năm 2000 của Thủ tướng Chính phủ về việc đẩy mạnh các hoạt động văn hóa, vui chơi, giải trí cho trẻ em.</w:t>
      </w:r>
    </w:p>
    <w:p w14:paraId="348A4C7D" w14:textId="77777777" w:rsidR="00A5092B" w:rsidRPr="00ED0E5C" w:rsidRDefault="00A5092B" w:rsidP="00A5092B">
      <w:pPr>
        <w:pStyle w:val="NormalWeb"/>
        <w:numPr>
          <w:ilvl w:val="0"/>
          <w:numId w:val="17"/>
        </w:numPr>
        <w:tabs>
          <w:tab w:val="left" w:pos="993"/>
        </w:tabs>
        <w:spacing w:before="160" w:beforeAutospacing="0" w:after="0" w:afterAutospacing="0"/>
        <w:ind w:left="0" w:firstLine="567"/>
        <w:jc w:val="both"/>
        <w:rPr>
          <w:sz w:val="27"/>
          <w:szCs w:val="27"/>
          <w:lang w:val="vi-VN"/>
        </w:rPr>
      </w:pPr>
      <w:r w:rsidRPr="00ED0E5C">
        <w:rPr>
          <w:sz w:val="27"/>
          <w:szCs w:val="27"/>
        </w:rPr>
        <w:t>Chỉ thị số 09/2000/CT-TTg ngày 20 tháng 4 năm 2000 của Thủ tướng Chính phủ về việc tiến hành kiểm tra hoạt động dịch vụ văn hóa và kinh doanh văn hóa phẩm.</w:t>
      </w:r>
    </w:p>
    <w:p w14:paraId="2AD58AA4" w14:textId="77777777" w:rsidR="00A5092B" w:rsidRPr="00ED0E5C" w:rsidRDefault="00A5092B" w:rsidP="00A5092B">
      <w:pPr>
        <w:pStyle w:val="NormalWeb"/>
        <w:numPr>
          <w:ilvl w:val="0"/>
          <w:numId w:val="17"/>
        </w:numPr>
        <w:tabs>
          <w:tab w:val="left" w:pos="993"/>
        </w:tabs>
        <w:spacing w:before="160" w:beforeAutospacing="0" w:after="0" w:afterAutospacing="0"/>
        <w:ind w:left="0" w:firstLine="567"/>
        <w:jc w:val="both"/>
        <w:rPr>
          <w:sz w:val="27"/>
          <w:szCs w:val="27"/>
          <w:lang w:val="vi-VN"/>
        </w:rPr>
      </w:pPr>
      <w:r w:rsidRPr="00ED0E5C">
        <w:rPr>
          <w:sz w:val="27"/>
          <w:szCs w:val="27"/>
        </w:rPr>
        <w:t>Chỉ thị số 05/2002/CT-TTg ngày 18 tháng 02 năm 2002 của Thủ tướng Chính phủ về tăng cường các biện pháp quản lý, bảo vệ cổ vật trong di tích và ngăn chặn đào bới, trục vớt trái phép di chỉ khảo cổ học.</w:t>
      </w:r>
    </w:p>
    <w:p w14:paraId="5D3476B0" w14:textId="77777777" w:rsidR="00A5092B" w:rsidRPr="00ED0E5C" w:rsidRDefault="00A5092B" w:rsidP="00A5092B">
      <w:pPr>
        <w:pStyle w:val="NormalWeb"/>
        <w:numPr>
          <w:ilvl w:val="0"/>
          <w:numId w:val="17"/>
        </w:numPr>
        <w:tabs>
          <w:tab w:val="left" w:pos="993"/>
        </w:tabs>
        <w:spacing w:before="160" w:beforeAutospacing="0" w:after="0" w:afterAutospacing="0"/>
        <w:ind w:left="0" w:firstLine="567"/>
        <w:jc w:val="both"/>
        <w:rPr>
          <w:sz w:val="27"/>
          <w:szCs w:val="27"/>
          <w:lang w:val="vi-VN"/>
        </w:rPr>
      </w:pPr>
      <w:r w:rsidRPr="00ED0E5C">
        <w:rPr>
          <w:sz w:val="27"/>
          <w:szCs w:val="27"/>
        </w:rPr>
        <w:t>Chỉ thị số 15/2002/CT-TTg ngày 26 tháng 7 năm 2002 của Thủ tướng Chính phủ về việc chống tiêu cực trong các hoạt động thể dục thể thao.</w:t>
      </w:r>
    </w:p>
    <w:p w14:paraId="7D28CF69" w14:textId="77777777" w:rsidR="00A5092B" w:rsidRPr="00ED0E5C" w:rsidRDefault="00A5092B" w:rsidP="00A5092B">
      <w:pPr>
        <w:pStyle w:val="NormalWeb"/>
        <w:numPr>
          <w:ilvl w:val="0"/>
          <w:numId w:val="17"/>
        </w:numPr>
        <w:tabs>
          <w:tab w:val="left" w:pos="993"/>
        </w:tabs>
        <w:spacing w:before="160" w:beforeAutospacing="0" w:after="0" w:afterAutospacing="0"/>
        <w:ind w:left="0" w:firstLine="567"/>
        <w:jc w:val="both"/>
        <w:rPr>
          <w:sz w:val="27"/>
          <w:szCs w:val="27"/>
          <w:lang w:val="vi-VN"/>
        </w:rPr>
      </w:pPr>
      <w:r w:rsidRPr="00ED0E5C">
        <w:rPr>
          <w:sz w:val="27"/>
          <w:szCs w:val="27"/>
        </w:rPr>
        <w:t>Chỉ thị số 17/2005/CT-TTg ngày 25 tháng 5 năm 2005 của Thủ tướng Chính phủ về việc chấn chỉnh các hoạt động tiêu cực trong quán bar, nhà hàng karaoke, vũ trường.</w:t>
      </w:r>
    </w:p>
    <w:p w14:paraId="3045D24B" w14:textId="2BE3E3E9" w:rsidR="00DB2537" w:rsidRPr="00A5092B" w:rsidRDefault="00A5092B" w:rsidP="00A5092B">
      <w:pPr>
        <w:pStyle w:val="NormalWeb"/>
        <w:numPr>
          <w:ilvl w:val="0"/>
          <w:numId w:val="17"/>
        </w:numPr>
        <w:tabs>
          <w:tab w:val="left" w:pos="993"/>
        </w:tabs>
        <w:spacing w:before="160" w:beforeAutospacing="0" w:after="0" w:afterAutospacing="0"/>
        <w:ind w:left="0" w:firstLine="567"/>
        <w:jc w:val="both"/>
        <w:rPr>
          <w:sz w:val="27"/>
          <w:szCs w:val="27"/>
          <w:lang w:val="vi-VN"/>
        </w:rPr>
      </w:pPr>
      <w:r w:rsidRPr="00ED0E5C">
        <w:rPr>
          <w:sz w:val="27"/>
          <w:szCs w:val="27"/>
        </w:rPr>
        <w:t xml:space="preserve">Chỉ thị số 16/2008/CT-TTg ngày 30 tháng 5 năm 2008 của Thủ tướng Chính phủ về việc tổ chức triển khai </w:t>
      </w:r>
      <w:r>
        <w:rPr>
          <w:sz w:val="27"/>
          <w:szCs w:val="27"/>
        </w:rPr>
        <w:t xml:space="preserve">thi hành </w:t>
      </w:r>
      <w:r w:rsidRPr="00ED0E5C">
        <w:rPr>
          <w:sz w:val="27"/>
          <w:szCs w:val="27"/>
        </w:rPr>
        <w:t>Luật phòng, chống bạo lực gia đình.</w:t>
      </w:r>
    </w:p>
    <w:p w14:paraId="4773470F" w14:textId="77777777" w:rsidR="000273EE" w:rsidRDefault="00560BF5" w:rsidP="000273EE">
      <w:pPr>
        <w:pStyle w:val="NormalWeb"/>
        <w:tabs>
          <w:tab w:val="left" w:pos="1080"/>
        </w:tabs>
        <w:spacing w:before="160" w:beforeAutospacing="0" w:after="0" w:afterAutospacing="0"/>
        <w:ind w:firstLine="567"/>
        <w:jc w:val="both"/>
        <w:rPr>
          <w:b/>
          <w:sz w:val="27"/>
          <w:szCs w:val="27"/>
        </w:rPr>
      </w:pPr>
      <w:r w:rsidRPr="00232BE3">
        <w:rPr>
          <w:b/>
          <w:sz w:val="27"/>
          <w:szCs w:val="27"/>
        </w:rPr>
        <w:t xml:space="preserve">Điều 2. </w:t>
      </w:r>
      <w:r w:rsidRPr="00232BE3">
        <w:rPr>
          <w:b/>
          <w:sz w:val="27"/>
          <w:szCs w:val="27"/>
          <w:lang w:val="vi-VN"/>
        </w:rPr>
        <w:t xml:space="preserve">Bãi bỏ </w:t>
      </w:r>
      <w:r w:rsidR="00A0318B" w:rsidRPr="00232BE3">
        <w:rPr>
          <w:b/>
          <w:sz w:val="27"/>
          <w:szCs w:val="27"/>
        </w:rPr>
        <w:t>một phần</w:t>
      </w:r>
      <w:r w:rsidRPr="00232BE3">
        <w:rPr>
          <w:b/>
          <w:sz w:val="27"/>
          <w:szCs w:val="27"/>
          <w:lang w:val="vi-VN"/>
        </w:rPr>
        <w:t xml:space="preserve"> </w:t>
      </w:r>
      <w:r w:rsidRPr="00232BE3">
        <w:rPr>
          <w:b/>
          <w:sz w:val="27"/>
          <w:szCs w:val="27"/>
        </w:rPr>
        <w:t>một số</w:t>
      </w:r>
      <w:r w:rsidRPr="00232BE3">
        <w:rPr>
          <w:b/>
          <w:sz w:val="27"/>
          <w:szCs w:val="27"/>
          <w:lang w:val="vi-VN"/>
        </w:rPr>
        <w:t xml:space="preserve"> văn bản quy phạm pháp luật của Thủ tướng</w:t>
      </w:r>
      <w:r w:rsidRPr="00F26443">
        <w:rPr>
          <w:b/>
          <w:sz w:val="27"/>
          <w:szCs w:val="27"/>
          <w:lang w:val="vi-VN"/>
        </w:rPr>
        <w:t xml:space="preserve"> Chính phủ</w:t>
      </w:r>
    </w:p>
    <w:p w14:paraId="317764AA" w14:textId="4828D93D" w:rsidR="000273EE" w:rsidRPr="000273EE" w:rsidRDefault="00A22EE8" w:rsidP="000273EE">
      <w:pPr>
        <w:pStyle w:val="NormalWeb"/>
        <w:tabs>
          <w:tab w:val="left" w:pos="1080"/>
        </w:tabs>
        <w:spacing w:before="160" w:beforeAutospacing="0" w:after="0" w:afterAutospacing="0"/>
        <w:ind w:firstLine="567"/>
        <w:jc w:val="both"/>
        <w:rPr>
          <w:b/>
          <w:sz w:val="27"/>
          <w:szCs w:val="27"/>
          <w:lang w:val="vi-VN"/>
        </w:rPr>
      </w:pPr>
      <w:r w:rsidRPr="00AA6D19">
        <w:rPr>
          <w:sz w:val="27"/>
          <w:szCs w:val="27"/>
        </w:rPr>
        <w:t xml:space="preserve">1. </w:t>
      </w:r>
      <w:r w:rsidR="000273EE">
        <w:rPr>
          <w:sz w:val="27"/>
          <w:szCs w:val="27"/>
        </w:rPr>
        <w:t xml:space="preserve">Bãi bỏ Điều 1, Điều 2 </w:t>
      </w:r>
      <w:r w:rsidR="000273EE" w:rsidRPr="00ED0E5C">
        <w:rPr>
          <w:sz w:val="27"/>
          <w:szCs w:val="27"/>
          <w:lang w:val="es-MX"/>
        </w:rPr>
        <w:t xml:space="preserve">Quyết định 150/2001/QĐ-TTg ngày </w:t>
      </w:r>
      <w:r w:rsidR="000273EE">
        <w:rPr>
          <w:sz w:val="27"/>
          <w:szCs w:val="27"/>
          <w:lang w:val="es-MX"/>
        </w:rPr>
        <w:t>0</w:t>
      </w:r>
      <w:r w:rsidR="000273EE" w:rsidRPr="00ED0E5C">
        <w:rPr>
          <w:sz w:val="27"/>
          <w:szCs w:val="27"/>
          <w:lang w:val="es-MX"/>
        </w:rPr>
        <w:t>5</w:t>
      </w:r>
      <w:r w:rsidR="000273EE" w:rsidRPr="00ED0E5C">
        <w:rPr>
          <w:sz w:val="27"/>
          <w:szCs w:val="27"/>
        </w:rPr>
        <w:t xml:space="preserve"> tháng </w:t>
      </w:r>
      <w:r w:rsidR="000273EE" w:rsidRPr="00ED0E5C">
        <w:rPr>
          <w:sz w:val="27"/>
          <w:szCs w:val="27"/>
          <w:lang w:val="es-MX"/>
        </w:rPr>
        <w:t>10</w:t>
      </w:r>
      <w:r w:rsidR="000273EE" w:rsidRPr="00ED0E5C">
        <w:rPr>
          <w:sz w:val="27"/>
          <w:szCs w:val="27"/>
        </w:rPr>
        <w:t xml:space="preserve"> năm </w:t>
      </w:r>
      <w:r w:rsidR="000273EE" w:rsidRPr="00ED0E5C">
        <w:rPr>
          <w:sz w:val="27"/>
          <w:szCs w:val="27"/>
          <w:lang w:val="es-MX"/>
        </w:rPr>
        <w:t xml:space="preserve">2001 của Thủ tướng Chính phủ về việc thành lập công ty quản lý nợ và khai thác tài sản </w:t>
      </w:r>
      <w:r w:rsidR="000273EE">
        <w:rPr>
          <w:sz w:val="27"/>
          <w:szCs w:val="27"/>
          <w:lang w:val="es-MX"/>
        </w:rPr>
        <w:t xml:space="preserve">trực </w:t>
      </w:r>
      <w:r w:rsidR="000273EE" w:rsidRPr="00ED0E5C">
        <w:rPr>
          <w:sz w:val="27"/>
          <w:szCs w:val="27"/>
          <w:lang w:val="es-MX"/>
        </w:rPr>
        <w:t>thuộc Ngân hàng thương mại.</w:t>
      </w:r>
    </w:p>
    <w:p w14:paraId="3DF66B19" w14:textId="4C5DABA4" w:rsidR="000273EE" w:rsidRDefault="000273EE" w:rsidP="00A80298">
      <w:pPr>
        <w:pStyle w:val="NormalWeb"/>
        <w:tabs>
          <w:tab w:val="left" w:pos="1080"/>
        </w:tabs>
        <w:spacing w:before="240" w:beforeAutospacing="0" w:after="0" w:afterAutospacing="0"/>
        <w:ind w:firstLine="567"/>
        <w:jc w:val="both"/>
        <w:rPr>
          <w:sz w:val="27"/>
          <w:szCs w:val="27"/>
        </w:rPr>
      </w:pPr>
    </w:p>
    <w:p w14:paraId="24AFC8EC" w14:textId="5366E734" w:rsidR="00A80298" w:rsidRPr="00AA6D19" w:rsidRDefault="000273EE" w:rsidP="00A80298">
      <w:pPr>
        <w:pStyle w:val="NormalWeb"/>
        <w:tabs>
          <w:tab w:val="left" w:pos="1080"/>
        </w:tabs>
        <w:spacing w:before="240" w:beforeAutospacing="0" w:after="0" w:afterAutospacing="0"/>
        <w:ind w:firstLine="567"/>
        <w:jc w:val="both"/>
        <w:rPr>
          <w:sz w:val="27"/>
          <w:szCs w:val="27"/>
          <w:shd w:val="clear" w:color="auto" w:fill="FFFFFF"/>
        </w:rPr>
      </w:pPr>
      <w:r>
        <w:rPr>
          <w:sz w:val="27"/>
          <w:szCs w:val="27"/>
          <w:shd w:val="clear" w:color="auto" w:fill="FFFFFF"/>
        </w:rPr>
        <w:lastRenderedPageBreak/>
        <w:t xml:space="preserve">2. </w:t>
      </w:r>
      <w:r w:rsidR="00904788" w:rsidRPr="00AA6D19">
        <w:rPr>
          <w:sz w:val="27"/>
          <w:szCs w:val="27"/>
          <w:shd w:val="clear" w:color="auto" w:fill="FFFFFF"/>
        </w:rPr>
        <w:t xml:space="preserve">Bãi bỏ </w:t>
      </w:r>
      <w:r w:rsidR="00156D75" w:rsidRPr="00AA6D19">
        <w:rPr>
          <w:sz w:val="27"/>
          <w:szCs w:val="27"/>
        </w:rPr>
        <w:t xml:space="preserve">khoản </w:t>
      </w:r>
      <w:r w:rsidR="00A22EE8" w:rsidRPr="00AA6D19">
        <w:rPr>
          <w:sz w:val="27"/>
          <w:szCs w:val="27"/>
        </w:rPr>
        <w:t xml:space="preserve">3 Điều 3 </w:t>
      </w:r>
      <w:r w:rsidR="00A22EE8" w:rsidRPr="00232BE3">
        <w:rPr>
          <w:sz w:val="27"/>
          <w:szCs w:val="27"/>
          <w:shd w:val="clear" w:color="auto" w:fill="FFFFFF"/>
        </w:rPr>
        <w:t xml:space="preserve">Quyết định 16/2016/QĐ-TTg </w:t>
      </w:r>
      <w:bookmarkStart w:id="0" w:name="loai_1_name"/>
      <w:r w:rsidR="00A22EE8" w:rsidRPr="00232BE3">
        <w:rPr>
          <w:sz w:val="27"/>
          <w:szCs w:val="27"/>
          <w:shd w:val="clear" w:color="auto" w:fill="FFFFFF"/>
        </w:rPr>
        <w:t xml:space="preserve">ngày 29 tháng 4 năm 2016 của Thủ tướng Chính phủ </w:t>
      </w:r>
      <w:r w:rsidR="005D5E82" w:rsidRPr="00AA6D19">
        <w:rPr>
          <w:sz w:val="27"/>
          <w:szCs w:val="27"/>
          <w:shd w:val="clear" w:color="auto" w:fill="FFFFFF"/>
        </w:rPr>
        <w:t xml:space="preserve">Quy </w:t>
      </w:r>
      <w:r w:rsidR="00A22EE8" w:rsidRPr="00AA6D19">
        <w:rPr>
          <w:sz w:val="27"/>
          <w:szCs w:val="27"/>
          <w:shd w:val="clear" w:color="auto" w:fill="FFFFFF"/>
        </w:rPr>
        <w:t xml:space="preserve">định việc thành lập và tổ chức, hoạt động của </w:t>
      </w:r>
      <w:r w:rsidR="005D5E82" w:rsidRPr="00AA6D19">
        <w:rPr>
          <w:sz w:val="27"/>
          <w:szCs w:val="27"/>
          <w:shd w:val="clear" w:color="auto" w:fill="FFFFFF"/>
        </w:rPr>
        <w:t xml:space="preserve">Ban Chỉ </w:t>
      </w:r>
      <w:r w:rsidR="00A22EE8" w:rsidRPr="00AA6D19">
        <w:rPr>
          <w:sz w:val="27"/>
          <w:szCs w:val="27"/>
          <w:shd w:val="clear" w:color="auto" w:fill="FFFFFF"/>
        </w:rPr>
        <w:t>đạo phòng, chống dịch bệnh động vật các cấp</w:t>
      </w:r>
      <w:bookmarkEnd w:id="0"/>
      <w:r w:rsidR="00A22EE8" w:rsidRPr="00AA6D19">
        <w:rPr>
          <w:sz w:val="27"/>
          <w:szCs w:val="27"/>
          <w:shd w:val="clear" w:color="auto" w:fill="FFFFFF"/>
        </w:rPr>
        <w:t>.</w:t>
      </w:r>
    </w:p>
    <w:p w14:paraId="638CB164" w14:textId="673414B6" w:rsidR="00511BD1" w:rsidRPr="00AA6D19" w:rsidRDefault="006D3E7E" w:rsidP="00A80298">
      <w:pPr>
        <w:pStyle w:val="NormalWeb"/>
        <w:tabs>
          <w:tab w:val="left" w:pos="1080"/>
        </w:tabs>
        <w:spacing w:before="240" w:beforeAutospacing="0" w:after="0" w:afterAutospacing="0"/>
        <w:ind w:firstLine="567"/>
        <w:jc w:val="both"/>
        <w:rPr>
          <w:sz w:val="27"/>
          <w:szCs w:val="27"/>
          <w:shd w:val="clear" w:color="auto" w:fill="FFFFFF"/>
        </w:rPr>
      </w:pPr>
      <w:r>
        <w:rPr>
          <w:sz w:val="27"/>
          <w:szCs w:val="27"/>
          <w:shd w:val="clear" w:color="auto" w:fill="FFFFFF"/>
        </w:rPr>
        <w:t>3</w:t>
      </w:r>
      <w:r w:rsidR="00A80298" w:rsidRPr="00AA6D19">
        <w:rPr>
          <w:sz w:val="27"/>
          <w:szCs w:val="27"/>
          <w:shd w:val="clear" w:color="auto" w:fill="FFFFFF"/>
        </w:rPr>
        <w:t xml:space="preserve">. </w:t>
      </w:r>
      <w:r w:rsidR="00904788" w:rsidRPr="00AA6D19">
        <w:rPr>
          <w:sz w:val="27"/>
          <w:szCs w:val="27"/>
          <w:shd w:val="clear" w:color="auto" w:fill="FFFFFF"/>
        </w:rPr>
        <w:t xml:space="preserve">Bãi bỏ Điều 5, Điều 6 </w:t>
      </w:r>
      <w:r w:rsidR="00511BD1" w:rsidRPr="00AA6D19">
        <w:rPr>
          <w:sz w:val="27"/>
          <w:szCs w:val="27"/>
        </w:rPr>
        <w:t>Quyết định số 18/2017/QĐ-TTg ngày 31 tháng 5 năm 2017 Quy định về liên thông giữa trình độ trung cấp, trình độ cao đẳng với trình độ đại học.</w:t>
      </w:r>
    </w:p>
    <w:p w14:paraId="3ADFCC25" w14:textId="5553F0AC" w:rsidR="003F3EAA" w:rsidRPr="00ED0E5C" w:rsidRDefault="006D3E7E" w:rsidP="0074680F">
      <w:pPr>
        <w:pStyle w:val="NormalWeb"/>
        <w:tabs>
          <w:tab w:val="left" w:pos="1080"/>
        </w:tabs>
        <w:spacing w:before="240" w:beforeAutospacing="0" w:after="0" w:afterAutospacing="0"/>
        <w:ind w:firstLine="567"/>
        <w:jc w:val="both"/>
        <w:rPr>
          <w:sz w:val="27"/>
          <w:szCs w:val="27"/>
        </w:rPr>
      </w:pPr>
      <w:r>
        <w:rPr>
          <w:sz w:val="27"/>
          <w:szCs w:val="27"/>
          <w:shd w:val="clear" w:color="auto" w:fill="FFFFFF"/>
        </w:rPr>
        <w:t>4</w:t>
      </w:r>
      <w:r w:rsidR="00A22EE8" w:rsidRPr="00AA6D19">
        <w:rPr>
          <w:sz w:val="27"/>
          <w:szCs w:val="27"/>
          <w:shd w:val="clear" w:color="auto" w:fill="FFFFFF"/>
        </w:rPr>
        <w:t xml:space="preserve">. </w:t>
      </w:r>
      <w:r w:rsidR="00904788" w:rsidRPr="00AA6D19">
        <w:rPr>
          <w:sz w:val="27"/>
          <w:szCs w:val="27"/>
          <w:shd w:val="clear" w:color="auto" w:fill="FFFFFF"/>
        </w:rPr>
        <w:t xml:space="preserve">Bãi bỏ </w:t>
      </w:r>
      <w:r w:rsidR="00156D75" w:rsidRPr="00AA6D19">
        <w:rPr>
          <w:sz w:val="27"/>
          <w:szCs w:val="27"/>
        </w:rPr>
        <w:t xml:space="preserve">khoản </w:t>
      </w:r>
      <w:r w:rsidR="00A0318B" w:rsidRPr="00AA6D19">
        <w:rPr>
          <w:sz w:val="27"/>
          <w:szCs w:val="27"/>
        </w:rPr>
        <w:t xml:space="preserve">8 Điều 1 Quyết định số 11/2021/QĐ-TTg ngày 17 tháng 3 năm 2021 của Thủ tướng Chính phủ </w:t>
      </w:r>
      <w:r w:rsidR="00B901C3" w:rsidRPr="00AA6D19">
        <w:rPr>
          <w:sz w:val="27"/>
          <w:szCs w:val="27"/>
        </w:rPr>
        <w:t xml:space="preserve">Về việc </w:t>
      </w:r>
      <w:r w:rsidR="00A0318B" w:rsidRPr="00AA6D19">
        <w:rPr>
          <w:sz w:val="27"/>
          <w:szCs w:val="27"/>
        </w:rPr>
        <w:t>kéo dài thời gian thực hiện cơ chế tài chính đặc thù của một số cơ quan, đơn vị hành chính nhà nước.</w:t>
      </w:r>
    </w:p>
    <w:p w14:paraId="3119EDFB" w14:textId="052079EC" w:rsidR="00EE4CB9" w:rsidRPr="00ED0E5C" w:rsidRDefault="00D46EA1" w:rsidP="00094613">
      <w:pPr>
        <w:pStyle w:val="NormalWeb"/>
        <w:tabs>
          <w:tab w:val="left" w:pos="1080"/>
        </w:tabs>
        <w:spacing w:before="240" w:beforeAutospacing="0" w:after="0" w:afterAutospacing="0"/>
        <w:ind w:firstLine="567"/>
        <w:jc w:val="both"/>
        <w:rPr>
          <w:b/>
          <w:sz w:val="27"/>
          <w:szCs w:val="27"/>
          <w:lang w:val="pt-BR"/>
        </w:rPr>
      </w:pPr>
      <w:r w:rsidRPr="00ED0E5C">
        <w:rPr>
          <w:b/>
          <w:bCs/>
          <w:sz w:val="27"/>
          <w:szCs w:val="27"/>
          <w:lang w:val="vi-VN"/>
        </w:rPr>
        <w:t>Điề</w:t>
      </w:r>
      <w:r w:rsidR="00F66FEA" w:rsidRPr="00ED0E5C">
        <w:rPr>
          <w:b/>
          <w:bCs/>
          <w:sz w:val="27"/>
          <w:szCs w:val="27"/>
          <w:lang w:val="vi-VN"/>
        </w:rPr>
        <w:t xml:space="preserve">u </w:t>
      </w:r>
      <w:r w:rsidR="00560BF5" w:rsidRPr="00ED0E5C">
        <w:rPr>
          <w:b/>
          <w:bCs/>
          <w:sz w:val="27"/>
          <w:szCs w:val="27"/>
        </w:rPr>
        <w:t>3</w:t>
      </w:r>
      <w:r w:rsidRPr="00ED0E5C">
        <w:rPr>
          <w:b/>
          <w:bCs/>
          <w:sz w:val="27"/>
          <w:szCs w:val="27"/>
          <w:lang w:val="vi-VN"/>
        </w:rPr>
        <w:t>.</w:t>
      </w:r>
      <w:r w:rsidRPr="00ED0E5C">
        <w:rPr>
          <w:sz w:val="27"/>
          <w:szCs w:val="27"/>
          <w:lang w:val="vi-VN"/>
        </w:rPr>
        <w:t xml:space="preserve"> </w:t>
      </w:r>
      <w:r w:rsidRPr="00ED0E5C">
        <w:rPr>
          <w:b/>
          <w:sz w:val="27"/>
          <w:szCs w:val="27"/>
          <w:lang w:val="pt-BR"/>
        </w:rPr>
        <w:t>Điều khoản thi hành</w:t>
      </w:r>
    </w:p>
    <w:p w14:paraId="242CD637" w14:textId="3D2FBA64" w:rsidR="00641F1C" w:rsidRPr="00ED0E5C" w:rsidRDefault="00FD3A9F" w:rsidP="00094613">
      <w:pPr>
        <w:pStyle w:val="NormalWeb"/>
        <w:tabs>
          <w:tab w:val="left" w:pos="1080"/>
        </w:tabs>
        <w:spacing w:before="240" w:beforeAutospacing="0" w:after="0" w:afterAutospacing="0"/>
        <w:ind w:firstLine="567"/>
        <w:jc w:val="both"/>
        <w:rPr>
          <w:sz w:val="27"/>
          <w:szCs w:val="27"/>
          <w:lang w:val="vi-VN"/>
        </w:rPr>
      </w:pPr>
      <w:r w:rsidRPr="00ED0E5C">
        <w:rPr>
          <w:sz w:val="27"/>
          <w:szCs w:val="27"/>
          <w:lang w:val="pt-BR"/>
        </w:rPr>
        <w:t xml:space="preserve">1. </w:t>
      </w:r>
      <w:r w:rsidR="00D46EA1" w:rsidRPr="00ED0E5C">
        <w:rPr>
          <w:sz w:val="27"/>
          <w:szCs w:val="27"/>
          <w:lang w:val="vi-VN"/>
        </w:rPr>
        <w:t xml:space="preserve">Quyết định này có hiệu lực </w:t>
      </w:r>
      <w:r w:rsidR="001B11C4" w:rsidRPr="00ED0E5C">
        <w:rPr>
          <w:sz w:val="27"/>
          <w:szCs w:val="27"/>
        </w:rPr>
        <w:t xml:space="preserve">thi hành </w:t>
      </w:r>
      <w:r w:rsidR="00D46EA1" w:rsidRPr="00ED0E5C">
        <w:rPr>
          <w:sz w:val="27"/>
          <w:szCs w:val="27"/>
          <w:lang w:val="vi-VN"/>
        </w:rPr>
        <w:t xml:space="preserve">từ ngày </w:t>
      </w:r>
      <w:r w:rsidR="00ED0E5C">
        <w:rPr>
          <w:sz w:val="27"/>
          <w:szCs w:val="27"/>
          <w:lang w:val="pt-BR"/>
        </w:rPr>
        <w:t xml:space="preserve">   </w:t>
      </w:r>
      <w:r w:rsidR="008239FE" w:rsidRPr="00ED0E5C">
        <w:rPr>
          <w:sz w:val="27"/>
          <w:szCs w:val="27"/>
          <w:lang w:val="pt-BR"/>
        </w:rPr>
        <w:t xml:space="preserve"> </w:t>
      </w:r>
      <w:r w:rsidR="00D46EA1" w:rsidRPr="00ED0E5C">
        <w:rPr>
          <w:sz w:val="27"/>
          <w:szCs w:val="27"/>
          <w:lang w:val="vi-VN"/>
        </w:rPr>
        <w:t xml:space="preserve">tháng </w:t>
      </w:r>
      <w:r w:rsidR="00ED0E5C">
        <w:rPr>
          <w:sz w:val="27"/>
          <w:szCs w:val="27"/>
          <w:lang w:val="pt-BR"/>
        </w:rPr>
        <w:t xml:space="preserve">   </w:t>
      </w:r>
      <w:r w:rsidR="00D5582C" w:rsidRPr="00ED0E5C">
        <w:rPr>
          <w:sz w:val="27"/>
          <w:szCs w:val="27"/>
          <w:lang w:val="pt-BR"/>
        </w:rPr>
        <w:t xml:space="preserve"> </w:t>
      </w:r>
      <w:r w:rsidR="000E58AD" w:rsidRPr="00ED0E5C">
        <w:rPr>
          <w:sz w:val="27"/>
          <w:szCs w:val="27"/>
          <w:lang w:val="vi-VN"/>
        </w:rPr>
        <w:t xml:space="preserve">năm </w:t>
      </w:r>
      <w:r w:rsidR="00A12C86" w:rsidRPr="00ED0E5C">
        <w:rPr>
          <w:sz w:val="27"/>
          <w:szCs w:val="27"/>
        </w:rPr>
        <w:t>202</w:t>
      </w:r>
      <w:r w:rsidR="00ED0E5C">
        <w:rPr>
          <w:sz w:val="27"/>
          <w:szCs w:val="27"/>
        </w:rPr>
        <w:t>6</w:t>
      </w:r>
      <w:r w:rsidR="009F4882" w:rsidRPr="00ED0E5C">
        <w:rPr>
          <w:sz w:val="27"/>
          <w:szCs w:val="27"/>
        </w:rPr>
        <w:t>.</w:t>
      </w:r>
    </w:p>
    <w:p w14:paraId="59B99AD0" w14:textId="7A5756DA" w:rsidR="00D46EA1" w:rsidRPr="00ED0E5C" w:rsidRDefault="00FD3A9F" w:rsidP="00094613">
      <w:pPr>
        <w:spacing w:before="240" w:after="0" w:line="240" w:lineRule="auto"/>
        <w:ind w:firstLine="567"/>
        <w:jc w:val="both"/>
        <w:rPr>
          <w:rFonts w:ascii="Times New Roman" w:hAnsi="Times New Roman" w:cs="Times New Roman"/>
          <w:sz w:val="27"/>
          <w:szCs w:val="27"/>
          <w:lang w:val="vi-VN"/>
        </w:rPr>
      </w:pPr>
      <w:r w:rsidRPr="00ED0E5C">
        <w:rPr>
          <w:rFonts w:ascii="Times New Roman" w:hAnsi="Times New Roman" w:cs="Times New Roman"/>
          <w:sz w:val="27"/>
          <w:szCs w:val="27"/>
          <w:lang w:val="pt-BR"/>
        </w:rPr>
        <w:t xml:space="preserve">2. </w:t>
      </w:r>
      <w:r w:rsidR="00D46EA1" w:rsidRPr="00ED0E5C">
        <w:rPr>
          <w:rFonts w:ascii="Times New Roman" w:hAnsi="Times New Roman" w:cs="Times New Roman"/>
          <w:sz w:val="27"/>
          <w:szCs w:val="27"/>
          <w:lang w:val="vi-VN"/>
        </w:rPr>
        <w:t xml:space="preserve">Các Bộ trưởng, Thủ trưởng cơ quan ngang bộ, Thủ trưởng cơ quan thuộc Chính phủ, Chủ tịch Ủy ban nhân dân các tỉnh, thành phố </w:t>
      </w:r>
      <w:r w:rsidR="00A2592F" w:rsidRPr="00ED0E5C">
        <w:rPr>
          <w:rFonts w:ascii="Times New Roman" w:hAnsi="Times New Roman" w:cs="Times New Roman"/>
          <w:sz w:val="27"/>
          <w:szCs w:val="27"/>
          <w:lang w:val="vi-VN"/>
        </w:rPr>
        <w:t xml:space="preserve">trực thuộc </w:t>
      </w:r>
      <w:r w:rsidR="00995156" w:rsidRPr="00ED0E5C">
        <w:rPr>
          <w:rFonts w:ascii="Times New Roman" w:hAnsi="Times New Roman" w:cs="Times New Roman"/>
          <w:sz w:val="27"/>
          <w:szCs w:val="27"/>
        </w:rPr>
        <w:t>t</w:t>
      </w:r>
      <w:r w:rsidR="00A2592F" w:rsidRPr="00ED0E5C">
        <w:rPr>
          <w:rFonts w:ascii="Times New Roman" w:hAnsi="Times New Roman" w:cs="Times New Roman"/>
          <w:sz w:val="27"/>
          <w:szCs w:val="27"/>
          <w:lang w:val="vi-VN"/>
        </w:rPr>
        <w:t>rung ương</w:t>
      </w:r>
      <w:r w:rsidR="00260AAD" w:rsidRPr="00ED0E5C">
        <w:rPr>
          <w:rFonts w:ascii="Times New Roman" w:hAnsi="Times New Roman" w:cs="Times New Roman"/>
          <w:sz w:val="27"/>
          <w:szCs w:val="27"/>
          <w:lang w:val="pt-BR"/>
        </w:rPr>
        <w:t xml:space="preserve"> và các đơn vị có liên quan</w:t>
      </w:r>
      <w:r w:rsidR="00D46EA1" w:rsidRPr="00ED0E5C">
        <w:rPr>
          <w:rFonts w:ascii="Times New Roman" w:hAnsi="Times New Roman" w:cs="Times New Roman"/>
          <w:sz w:val="27"/>
          <w:szCs w:val="27"/>
          <w:lang w:val="vi-VN"/>
        </w:rPr>
        <w:t xml:space="preserve"> chịu trách nhiệm thi hành Quyết định này.</w:t>
      </w:r>
    </w:p>
    <w:p w14:paraId="03ABEE7F" w14:textId="77777777" w:rsidR="00995156" w:rsidRPr="00ED0E5C" w:rsidRDefault="00995156" w:rsidP="00995156">
      <w:pPr>
        <w:spacing w:before="240" w:after="0" w:line="240" w:lineRule="auto"/>
        <w:ind w:firstLine="567"/>
        <w:jc w:val="both"/>
        <w:rPr>
          <w:rFonts w:ascii="Times New Roman" w:hAnsi="Times New Roman" w:cs="Times New Roman"/>
          <w:sz w:val="28"/>
          <w:szCs w:val="28"/>
          <w:lang w:val="vi-VN"/>
        </w:rPr>
      </w:pPr>
    </w:p>
    <w:tbl>
      <w:tblPr>
        <w:tblW w:w="8964" w:type="dxa"/>
        <w:tblInd w:w="108" w:type="dxa"/>
        <w:tblLayout w:type="fixed"/>
        <w:tblLook w:val="01E0" w:firstRow="1" w:lastRow="1" w:firstColumn="1" w:lastColumn="1" w:noHBand="0" w:noVBand="0"/>
      </w:tblPr>
      <w:tblGrid>
        <w:gridCol w:w="5421"/>
        <w:gridCol w:w="3543"/>
      </w:tblGrid>
      <w:tr w:rsidR="00995156" w:rsidRPr="00ED0E5C" w14:paraId="7CB9AE0E" w14:textId="77777777" w:rsidTr="00995156">
        <w:trPr>
          <w:trHeight w:val="1666"/>
        </w:trPr>
        <w:tc>
          <w:tcPr>
            <w:tcW w:w="5421" w:type="dxa"/>
          </w:tcPr>
          <w:p w14:paraId="7CF4EB1D" w14:textId="1AC501FF" w:rsidR="00995156" w:rsidRPr="00ED0E5C" w:rsidRDefault="00995156" w:rsidP="00995156">
            <w:pPr>
              <w:pStyle w:val="NormalWeb"/>
              <w:spacing w:before="0" w:beforeAutospacing="0" w:after="0" w:afterAutospacing="0"/>
              <w:ind w:left="-108"/>
              <w:rPr>
                <w:sz w:val="22"/>
                <w:szCs w:val="22"/>
                <w:lang w:val="vi-VN"/>
              </w:rPr>
            </w:pPr>
            <w:r w:rsidRPr="00ED0E5C">
              <w:rPr>
                <w:b/>
                <w:bCs/>
                <w:i/>
                <w:iCs/>
                <w:lang w:val="vi-VN"/>
              </w:rPr>
              <w:t>Nơi nhận:</w:t>
            </w:r>
            <w:r w:rsidRPr="00ED0E5C">
              <w:rPr>
                <w:b/>
                <w:bCs/>
                <w:i/>
                <w:iCs/>
              </w:rPr>
              <w:t xml:space="preserve"> </w:t>
            </w:r>
            <w:r w:rsidRPr="00ED0E5C">
              <w:rPr>
                <w:b/>
                <w:bCs/>
                <w:i/>
                <w:iCs/>
                <w:lang w:val="vi-VN"/>
              </w:rPr>
              <w:br/>
            </w:r>
            <w:r w:rsidRPr="00ED0E5C">
              <w:rPr>
                <w:sz w:val="22"/>
                <w:szCs w:val="22"/>
                <w:lang w:val="vi-VN"/>
              </w:rPr>
              <w:t xml:space="preserve">- Ban Bí </w:t>
            </w:r>
            <w:r w:rsidRPr="00ED0E5C">
              <w:rPr>
                <w:sz w:val="22"/>
                <w:szCs w:val="22"/>
                <w:lang w:val="pt-BR"/>
              </w:rPr>
              <w:t>t</w:t>
            </w:r>
            <w:r w:rsidRPr="00ED0E5C">
              <w:rPr>
                <w:sz w:val="22"/>
                <w:szCs w:val="22"/>
                <w:lang w:val="vi-VN"/>
              </w:rPr>
              <w:t>hư Trung ương Đảng;</w:t>
            </w:r>
            <w:r w:rsidRPr="00ED0E5C">
              <w:rPr>
                <w:sz w:val="22"/>
                <w:szCs w:val="22"/>
                <w:lang w:val="vi-VN"/>
              </w:rPr>
              <w:br/>
              <w:t xml:space="preserve">- </w:t>
            </w:r>
            <w:r w:rsidRPr="00ED0E5C">
              <w:rPr>
                <w:sz w:val="22"/>
                <w:szCs w:val="22"/>
              </w:rPr>
              <w:t>Thủ tướng, c</w:t>
            </w:r>
            <w:r w:rsidRPr="00ED0E5C">
              <w:rPr>
                <w:sz w:val="22"/>
                <w:szCs w:val="22"/>
                <w:lang w:val="pt-BR"/>
              </w:rPr>
              <w:t xml:space="preserve">ác </w:t>
            </w:r>
            <w:r w:rsidRPr="00ED0E5C">
              <w:rPr>
                <w:sz w:val="22"/>
                <w:szCs w:val="22"/>
                <w:lang w:val="vi-VN"/>
              </w:rPr>
              <w:t>Phó Thủ tướng Chính phủ;</w:t>
            </w:r>
            <w:r w:rsidRPr="00ED0E5C">
              <w:rPr>
                <w:sz w:val="22"/>
                <w:szCs w:val="22"/>
                <w:lang w:val="vi-VN"/>
              </w:rPr>
              <w:br/>
              <w:t>- Các bộ, cơ quan ngang bộ, cơ quan thuộc Chính phủ;</w:t>
            </w:r>
            <w:r w:rsidRPr="00ED0E5C">
              <w:rPr>
                <w:sz w:val="22"/>
                <w:szCs w:val="22"/>
                <w:lang w:val="vi-VN"/>
              </w:rPr>
              <w:br/>
              <w:t xml:space="preserve">- HĐND, UBND các tỉnh, thành phố trực thuộc </w:t>
            </w:r>
            <w:r w:rsidRPr="00ED0E5C">
              <w:rPr>
                <w:sz w:val="22"/>
                <w:szCs w:val="22"/>
              </w:rPr>
              <w:t>t</w:t>
            </w:r>
            <w:r w:rsidRPr="00ED0E5C">
              <w:rPr>
                <w:sz w:val="22"/>
                <w:szCs w:val="22"/>
                <w:lang w:val="vi-VN"/>
              </w:rPr>
              <w:t>rung ương;</w:t>
            </w:r>
            <w:r w:rsidRPr="00ED0E5C">
              <w:rPr>
                <w:sz w:val="22"/>
                <w:szCs w:val="22"/>
                <w:lang w:val="vi-VN"/>
              </w:rPr>
              <w:br/>
              <w:t>- Văn phòng Trung ương và các Ban của Đảng;</w:t>
            </w:r>
            <w:r w:rsidRPr="00ED0E5C">
              <w:rPr>
                <w:sz w:val="22"/>
                <w:szCs w:val="22"/>
                <w:lang w:val="vi-VN"/>
              </w:rPr>
              <w:br/>
              <w:t>- Văn phòng Tổng Bí thư;</w:t>
            </w:r>
            <w:r w:rsidRPr="00ED0E5C">
              <w:rPr>
                <w:sz w:val="22"/>
                <w:szCs w:val="22"/>
                <w:lang w:val="vi-VN"/>
              </w:rPr>
              <w:br/>
              <w:t>- Văn phòng Chủ tịch nước;</w:t>
            </w:r>
            <w:r w:rsidRPr="00ED0E5C">
              <w:rPr>
                <w:sz w:val="22"/>
                <w:szCs w:val="22"/>
                <w:lang w:val="vi-VN"/>
              </w:rPr>
              <w:br/>
              <w:t xml:space="preserve">- Hội đồng </w:t>
            </w:r>
            <w:r w:rsidRPr="00ED0E5C">
              <w:rPr>
                <w:sz w:val="22"/>
                <w:szCs w:val="22"/>
                <w:lang w:val="pt-BR"/>
              </w:rPr>
              <w:t>D</w:t>
            </w:r>
            <w:r w:rsidRPr="00ED0E5C">
              <w:rPr>
                <w:sz w:val="22"/>
                <w:szCs w:val="22"/>
                <w:lang w:val="vi-VN"/>
              </w:rPr>
              <w:t>ân tộc và các Ủy ban của Quốc hội;</w:t>
            </w:r>
            <w:r w:rsidRPr="00ED0E5C">
              <w:rPr>
                <w:sz w:val="22"/>
                <w:szCs w:val="22"/>
                <w:lang w:val="vi-VN"/>
              </w:rPr>
              <w:br/>
              <w:t>- Văn phòng Quốc hội;</w:t>
            </w:r>
            <w:r w:rsidRPr="00ED0E5C">
              <w:rPr>
                <w:sz w:val="22"/>
                <w:szCs w:val="22"/>
                <w:lang w:val="vi-VN"/>
              </w:rPr>
              <w:br/>
              <w:t>- Tòa án nhân dân tối cao;</w:t>
            </w:r>
            <w:r w:rsidRPr="00ED0E5C">
              <w:rPr>
                <w:sz w:val="22"/>
                <w:szCs w:val="22"/>
                <w:lang w:val="vi-VN"/>
              </w:rPr>
              <w:br/>
              <w:t xml:space="preserve">- Viện </w:t>
            </w:r>
            <w:r w:rsidRPr="00ED0E5C">
              <w:rPr>
                <w:sz w:val="22"/>
                <w:szCs w:val="22"/>
                <w:lang w:val="pt-BR"/>
              </w:rPr>
              <w:t>k</w:t>
            </w:r>
            <w:r w:rsidRPr="00ED0E5C">
              <w:rPr>
                <w:sz w:val="22"/>
                <w:szCs w:val="22"/>
                <w:lang w:val="vi-VN"/>
              </w:rPr>
              <w:t>iểm sát nhân dân tối cao;</w:t>
            </w:r>
          </w:p>
          <w:p w14:paraId="5AECB8C9" w14:textId="5822D3E0" w:rsidR="00995156" w:rsidRPr="00ED0E5C" w:rsidRDefault="00995156" w:rsidP="00995156">
            <w:pPr>
              <w:pStyle w:val="NormalWeb"/>
              <w:spacing w:before="0" w:beforeAutospacing="0" w:after="0" w:afterAutospacing="0"/>
              <w:ind w:left="-108"/>
              <w:rPr>
                <w:sz w:val="22"/>
                <w:szCs w:val="22"/>
                <w:lang w:val="vi-VN"/>
              </w:rPr>
            </w:pPr>
            <w:r w:rsidRPr="00ED0E5C">
              <w:rPr>
                <w:sz w:val="22"/>
                <w:szCs w:val="22"/>
                <w:lang w:val="vi-VN"/>
              </w:rPr>
              <w:t>- Kiểm toán nhà nước;</w:t>
            </w:r>
            <w:r w:rsidRPr="00ED0E5C">
              <w:rPr>
                <w:sz w:val="22"/>
                <w:szCs w:val="22"/>
                <w:lang w:val="vi-VN"/>
              </w:rPr>
              <w:br/>
              <w:t xml:space="preserve">- Ủy ban </w:t>
            </w:r>
            <w:r w:rsidRPr="00ED0E5C">
              <w:rPr>
                <w:sz w:val="22"/>
                <w:szCs w:val="22"/>
              </w:rPr>
              <w:t>T</w:t>
            </w:r>
            <w:r w:rsidRPr="00ED0E5C">
              <w:rPr>
                <w:sz w:val="22"/>
                <w:szCs w:val="22"/>
                <w:lang w:val="vi-VN"/>
              </w:rPr>
              <w:t>rung ương Mặt trận Tổ quốc Việt Nam;</w:t>
            </w:r>
            <w:r w:rsidRPr="00ED0E5C">
              <w:rPr>
                <w:sz w:val="22"/>
                <w:szCs w:val="22"/>
                <w:lang w:val="vi-VN"/>
              </w:rPr>
              <w:br/>
              <w:t xml:space="preserve">- Cơ quan </w:t>
            </w:r>
            <w:r w:rsidRPr="00ED0E5C">
              <w:rPr>
                <w:sz w:val="22"/>
                <w:szCs w:val="22"/>
              </w:rPr>
              <w:t>t</w:t>
            </w:r>
            <w:r w:rsidRPr="00ED0E5C">
              <w:rPr>
                <w:sz w:val="22"/>
                <w:szCs w:val="22"/>
                <w:lang w:val="vi-VN"/>
              </w:rPr>
              <w:t>rung ương của các tổ chức chính trị - xã hội;</w:t>
            </w:r>
            <w:r w:rsidRPr="00ED0E5C">
              <w:rPr>
                <w:sz w:val="22"/>
                <w:szCs w:val="22"/>
                <w:lang w:val="vi-VN"/>
              </w:rPr>
              <w:br/>
              <w:t>- VPCP: BTCN, các PCN, Trợ lý TTg, TGĐ Cổng TTĐT,</w:t>
            </w:r>
          </w:p>
          <w:p w14:paraId="19EA1566" w14:textId="4679DD99" w:rsidR="00995156" w:rsidRPr="00ED0E5C" w:rsidRDefault="00995156" w:rsidP="00995156">
            <w:pPr>
              <w:spacing w:after="0" w:line="240" w:lineRule="auto"/>
              <w:ind w:left="-72"/>
              <w:rPr>
                <w:rFonts w:ascii="Times New Roman" w:hAnsi="Times New Roman" w:cs="Times New Roman"/>
              </w:rPr>
            </w:pPr>
            <w:r w:rsidRPr="00ED0E5C">
              <w:rPr>
                <w:rFonts w:ascii="Times New Roman" w:hAnsi="Times New Roman" w:cs="Times New Roman"/>
                <w:lang w:val="vi-VN"/>
              </w:rPr>
              <w:t xml:space="preserve">  các Vụ, Cục, đơn vị trực thuộc, Công báo;</w:t>
            </w:r>
            <w:r w:rsidRPr="00ED0E5C">
              <w:rPr>
                <w:rFonts w:ascii="Times New Roman" w:hAnsi="Times New Roman" w:cs="Times New Roman"/>
                <w:lang w:val="vi-VN"/>
              </w:rPr>
              <w:br/>
              <w:t>- Lưu: VT, PL (2).</w:t>
            </w:r>
          </w:p>
        </w:tc>
        <w:tc>
          <w:tcPr>
            <w:tcW w:w="3543" w:type="dxa"/>
          </w:tcPr>
          <w:p w14:paraId="4443B309" w14:textId="5C6BF817" w:rsidR="00995156" w:rsidRPr="00ED0E5C" w:rsidRDefault="00EC23C7" w:rsidP="00586A83">
            <w:pPr>
              <w:spacing w:after="0"/>
              <w:jc w:val="center"/>
              <w:rPr>
                <w:rFonts w:ascii="Times New Roman" w:hAnsi="Times New Roman" w:cs="Times New Roman"/>
                <w:b/>
                <w:spacing w:val="-6"/>
                <w:sz w:val="28"/>
              </w:rPr>
            </w:pPr>
            <w:r w:rsidRPr="00ED0E5C">
              <w:rPr>
                <w:rFonts w:ascii="Times New Roman" w:hAnsi="Times New Roman" w:cs="Times New Roman"/>
                <w:b/>
                <w:spacing w:val="-6"/>
                <w:sz w:val="28"/>
              </w:rPr>
              <w:t xml:space="preserve">KT. </w:t>
            </w:r>
            <w:r w:rsidR="00995156" w:rsidRPr="00ED0E5C">
              <w:rPr>
                <w:rFonts w:ascii="Times New Roman" w:hAnsi="Times New Roman" w:cs="Times New Roman"/>
                <w:b/>
                <w:spacing w:val="-6"/>
                <w:sz w:val="28"/>
              </w:rPr>
              <w:t>THỦ TƯỚNG</w:t>
            </w:r>
          </w:p>
          <w:p w14:paraId="35197EDF" w14:textId="0CEDB598" w:rsidR="00EC23C7" w:rsidRPr="00ED0E5C" w:rsidRDefault="00EC23C7" w:rsidP="00586A83">
            <w:pPr>
              <w:spacing w:after="0"/>
              <w:jc w:val="center"/>
              <w:rPr>
                <w:rFonts w:ascii="Times New Roman" w:hAnsi="Times New Roman" w:cs="Times New Roman"/>
                <w:b/>
                <w:spacing w:val="-6"/>
                <w:sz w:val="28"/>
              </w:rPr>
            </w:pPr>
            <w:r w:rsidRPr="00ED0E5C">
              <w:rPr>
                <w:rFonts w:ascii="Times New Roman" w:hAnsi="Times New Roman" w:cs="Times New Roman"/>
                <w:b/>
                <w:spacing w:val="-6"/>
                <w:sz w:val="28"/>
              </w:rPr>
              <w:t>PHÓ THỦ TƯỚNG</w:t>
            </w:r>
          </w:p>
          <w:p w14:paraId="743836F5" w14:textId="77777777" w:rsidR="00995156" w:rsidRPr="00ED0E5C" w:rsidRDefault="00995156" w:rsidP="00586A83">
            <w:pPr>
              <w:widowControl w:val="0"/>
              <w:autoSpaceDE w:val="0"/>
              <w:autoSpaceDN w:val="0"/>
              <w:adjustRightInd w:val="0"/>
              <w:spacing w:after="0" w:line="240" w:lineRule="auto"/>
              <w:jc w:val="center"/>
              <w:textAlignment w:val="center"/>
              <w:rPr>
                <w:rFonts w:ascii="Times New Roman" w:hAnsi="Times New Roman" w:cs="Times New Roman"/>
                <w:b/>
                <w:sz w:val="18"/>
                <w:szCs w:val="26"/>
              </w:rPr>
            </w:pPr>
          </w:p>
          <w:p w14:paraId="2BA15B47" w14:textId="4AAFB43C" w:rsidR="00995156" w:rsidRDefault="00995156" w:rsidP="00586A83">
            <w:pPr>
              <w:widowControl w:val="0"/>
              <w:autoSpaceDE w:val="0"/>
              <w:autoSpaceDN w:val="0"/>
              <w:adjustRightInd w:val="0"/>
              <w:spacing w:after="0" w:line="240" w:lineRule="auto"/>
              <w:jc w:val="center"/>
              <w:textAlignment w:val="center"/>
              <w:rPr>
                <w:rFonts w:ascii="Times New Roman" w:hAnsi="Times New Roman" w:cs="Times New Roman"/>
                <w:b/>
                <w:sz w:val="96"/>
                <w:szCs w:val="26"/>
              </w:rPr>
            </w:pPr>
            <w:r w:rsidRPr="00ED0E5C">
              <w:rPr>
                <w:rFonts w:ascii="Times New Roman" w:hAnsi="Times New Roman" w:cs="Times New Roman"/>
                <w:b/>
                <w:sz w:val="24"/>
                <w:szCs w:val="26"/>
              </w:rPr>
              <w:t xml:space="preserve"> </w:t>
            </w:r>
          </w:p>
          <w:p w14:paraId="57863182" w14:textId="77777777" w:rsidR="00ED0E5C" w:rsidRPr="00ED0E5C" w:rsidRDefault="00ED0E5C" w:rsidP="00586A83">
            <w:pPr>
              <w:widowControl w:val="0"/>
              <w:autoSpaceDE w:val="0"/>
              <w:autoSpaceDN w:val="0"/>
              <w:adjustRightInd w:val="0"/>
              <w:spacing w:after="0" w:line="240" w:lineRule="auto"/>
              <w:jc w:val="center"/>
              <w:textAlignment w:val="center"/>
              <w:rPr>
                <w:rFonts w:ascii="Times New Roman" w:hAnsi="Times New Roman" w:cs="Times New Roman"/>
                <w:b/>
                <w:sz w:val="24"/>
                <w:szCs w:val="26"/>
              </w:rPr>
            </w:pPr>
          </w:p>
          <w:p w14:paraId="68377973" w14:textId="77777777" w:rsidR="00995156" w:rsidRPr="00ED0E5C" w:rsidRDefault="00995156" w:rsidP="00586A83">
            <w:pPr>
              <w:widowControl w:val="0"/>
              <w:autoSpaceDE w:val="0"/>
              <w:autoSpaceDN w:val="0"/>
              <w:adjustRightInd w:val="0"/>
              <w:spacing w:after="0" w:line="240" w:lineRule="auto"/>
              <w:jc w:val="center"/>
              <w:textAlignment w:val="center"/>
              <w:rPr>
                <w:rFonts w:ascii="Times New Roman" w:hAnsi="Times New Roman" w:cs="Times New Roman"/>
                <w:b/>
                <w:bCs/>
                <w:sz w:val="18"/>
                <w:szCs w:val="26"/>
              </w:rPr>
            </w:pPr>
          </w:p>
          <w:p w14:paraId="333B15A2" w14:textId="778AB9EE" w:rsidR="00995156" w:rsidRPr="00ED0E5C" w:rsidRDefault="00D835D7" w:rsidP="00586A83">
            <w:pPr>
              <w:spacing w:after="0"/>
              <w:jc w:val="center"/>
              <w:rPr>
                <w:rFonts w:ascii="Times New Roman" w:hAnsi="Times New Roman" w:cs="Times New Roman"/>
                <w:b/>
                <w:sz w:val="28"/>
                <w:szCs w:val="28"/>
              </w:rPr>
            </w:pPr>
            <w:r w:rsidRPr="00ED0E5C">
              <w:rPr>
                <w:rFonts w:ascii="Times New Roman" w:hAnsi="Times New Roman" w:cs="Times New Roman"/>
                <w:b/>
                <w:sz w:val="28"/>
                <w:szCs w:val="28"/>
              </w:rPr>
              <w:t>Lê Tiến Châu</w:t>
            </w:r>
          </w:p>
        </w:tc>
      </w:tr>
    </w:tbl>
    <w:p w14:paraId="265B18B2" w14:textId="0FCF2E3F" w:rsidR="00995156" w:rsidRPr="00ED0E5C" w:rsidRDefault="00995156" w:rsidP="00995156">
      <w:pPr>
        <w:spacing w:before="240" w:after="0" w:line="240" w:lineRule="auto"/>
        <w:ind w:firstLine="567"/>
        <w:jc w:val="both"/>
        <w:rPr>
          <w:rFonts w:ascii="Times New Roman" w:hAnsi="Times New Roman" w:cs="Times New Roman"/>
          <w:b/>
          <w:sz w:val="28"/>
          <w:szCs w:val="28"/>
        </w:rPr>
      </w:pPr>
    </w:p>
    <w:p w14:paraId="1A2DE89A" w14:textId="77777777" w:rsidR="00995156" w:rsidRPr="00ED0E5C" w:rsidRDefault="00995156" w:rsidP="00995156">
      <w:pPr>
        <w:spacing w:before="240" w:after="0" w:line="240" w:lineRule="auto"/>
        <w:ind w:firstLine="567"/>
        <w:jc w:val="both"/>
        <w:rPr>
          <w:rFonts w:ascii="Times New Roman" w:hAnsi="Times New Roman" w:cs="Times New Roman"/>
          <w:b/>
          <w:sz w:val="28"/>
          <w:szCs w:val="28"/>
        </w:rPr>
      </w:pPr>
    </w:p>
    <w:p w14:paraId="11BDF41B" w14:textId="77777777" w:rsidR="00B86EFE" w:rsidRPr="00ED0E5C" w:rsidRDefault="00B86EFE" w:rsidP="0076322D">
      <w:pPr>
        <w:spacing w:after="0" w:line="300" w:lineRule="exact"/>
        <w:ind w:firstLine="567"/>
        <w:jc w:val="both"/>
        <w:rPr>
          <w:rFonts w:ascii="Times New Roman" w:hAnsi="Times New Roman" w:cs="Times New Roman"/>
          <w:sz w:val="28"/>
          <w:szCs w:val="28"/>
          <w:lang w:val="pt-BR"/>
        </w:rPr>
      </w:pPr>
    </w:p>
    <w:p w14:paraId="3975B00E" w14:textId="77777777" w:rsidR="005D2FB7" w:rsidRPr="00ED0E5C" w:rsidRDefault="005D2FB7" w:rsidP="002A6731">
      <w:pPr>
        <w:pStyle w:val="NormalWeb"/>
        <w:spacing w:before="120" w:beforeAutospacing="0" w:line="312" w:lineRule="auto"/>
        <w:rPr>
          <w:lang w:val="vi-VN"/>
        </w:rPr>
      </w:pPr>
    </w:p>
    <w:sectPr w:rsidR="005D2FB7" w:rsidRPr="00ED0E5C" w:rsidSect="00995156">
      <w:headerReference w:type="even" r:id="rId10"/>
      <w:headerReference w:type="default" r:id="rId11"/>
      <w:footerReference w:type="even" r:id="rId12"/>
      <w:footerReference w:type="default" r:id="rId13"/>
      <w:headerReference w:type="first" r:id="rId14"/>
      <w:footerReference w:type="first" r:id="rId15"/>
      <w:pgSz w:w="11907" w:h="16840" w:code="9"/>
      <w:pgMar w:top="1418" w:right="1134" w:bottom="1134" w:left="1985" w:header="567" w:footer="56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0AD791" w14:textId="77777777" w:rsidR="00552994" w:rsidRDefault="00552994" w:rsidP="005C55FD">
      <w:pPr>
        <w:spacing w:after="0" w:line="240" w:lineRule="auto"/>
      </w:pPr>
      <w:r>
        <w:separator/>
      </w:r>
    </w:p>
  </w:endnote>
  <w:endnote w:type="continuationSeparator" w:id="0">
    <w:p w14:paraId="4997E214" w14:textId="77777777" w:rsidR="00552994" w:rsidRDefault="00552994" w:rsidP="005C55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4CE7C" w14:textId="77777777" w:rsidR="00F34ADE" w:rsidRDefault="00F34A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EB8B2" w14:textId="77777777" w:rsidR="00F34ADE" w:rsidRDefault="00F34AD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657CE" w14:textId="77777777" w:rsidR="00F34ADE" w:rsidRDefault="00F34A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EEA41D" w14:textId="77777777" w:rsidR="00552994" w:rsidRDefault="00552994" w:rsidP="005C55FD">
      <w:pPr>
        <w:spacing w:after="0" w:line="240" w:lineRule="auto"/>
      </w:pPr>
      <w:r>
        <w:separator/>
      </w:r>
    </w:p>
  </w:footnote>
  <w:footnote w:type="continuationSeparator" w:id="0">
    <w:p w14:paraId="718BFC44" w14:textId="77777777" w:rsidR="00552994" w:rsidRDefault="00552994" w:rsidP="005C55F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A8B0D" w14:textId="77777777" w:rsidR="00F34ADE" w:rsidRDefault="00F34AD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5638911"/>
      <w:docPartObj>
        <w:docPartGallery w:val="Page Numbers (Top of Page)"/>
        <w:docPartUnique/>
      </w:docPartObj>
    </w:sdtPr>
    <w:sdtEndPr>
      <w:rPr>
        <w:rFonts w:ascii="Times New Roman" w:hAnsi="Times New Roman" w:cs="Times New Roman"/>
        <w:noProof/>
        <w:sz w:val="28"/>
        <w:szCs w:val="28"/>
      </w:rPr>
    </w:sdtEndPr>
    <w:sdtContent>
      <w:p w14:paraId="65197C14" w14:textId="1247A3E4" w:rsidR="003673BD" w:rsidRPr="00A705DD" w:rsidRDefault="003673BD" w:rsidP="00A705DD">
        <w:pPr>
          <w:pStyle w:val="Header"/>
          <w:jc w:val="center"/>
          <w:rPr>
            <w:rFonts w:ascii="Times New Roman" w:hAnsi="Times New Roman" w:cs="Times New Roman"/>
            <w:sz w:val="28"/>
            <w:szCs w:val="28"/>
          </w:rPr>
        </w:pPr>
        <w:r w:rsidRPr="00905DFC">
          <w:rPr>
            <w:rFonts w:ascii="Times New Roman" w:hAnsi="Times New Roman" w:cs="Times New Roman"/>
            <w:sz w:val="28"/>
            <w:szCs w:val="28"/>
          </w:rPr>
          <w:fldChar w:fldCharType="begin"/>
        </w:r>
        <w:r w:rsidRPr="00905DFC">
          <w:rPr>
            <w:rFonts w:ascii="Times New Roman" w:hAnsi="Times New Roman" w:cs="Times New Roman"/>
            <w:sz w:val="28"/>
            <w:szCs w:val="28"/>
          </w:rPr>
          <w:instrText xml:space="preserve"> PAGE   \* MERGEFORMAT </w:instrText>
        </w:r>
        <w:r w:rsidRPr="00905DFC">
          <w:rPr>
            <w:rFonts w:ascii="Times New Roman" w:hAnsi="Times New Roman" w:cs="Times New Roman"/>
            <w:sz w:val="28"/>
            <w:szCs w:val="28"/>
          </w:rPr>
          <w:fldChar w:fldCharType="separate"/>
        </w:r>
        <w:r w:rsidR="00AA1E63">
          <w:rPr>
            <w:rFonts w:ascii="Times New Roman" w:hAnsi="Times New Roman" w:cs="Times New Roman"/>
            <w:noProof/>
            <w:sz w:val="28"/>
            <w:szCs w:val="28"/>
          </w:rPr>
          <w:t>4</w:t>
        </w:r>
        <w:r w:rsidRPr="00905DFC">
          <w:rPr>
            <w:rFonts w:ascii="Times New Roman" w:hAnsi="Times New Roman" w:cs="Times New Roman"/>
            <w:noProof/>
            <w:sz w:val="28"/>
            <w:szCs w:val="28"/>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CCF1F" w14:textId="77777777" w:rsidR="00F34ADE" w:rsidRDefault="00F34A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E2315"/>
    <w:multiLevelType w:val="hybridMultilevel"/>
    <w:tmpl w:val="3A10EB1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6231D02"/>
    <w:multiLevelType w:val="hybridMultilevel"/>
    <w:tmpl w:val="2E840914"/>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 w15:restartNumberingAfterBreak="0">
    <w:nsid w:val="23677231"/>
    <w:multiLevelType w:val="hybridMultilevel"/>
    <w:tmpl w:val="D6004B34"/>
    <w:lvl w:ilvl="0" w:tplc="6E726C0E">
      <w:start w:val="1"/>
      <w:numFmt w:val="decimal"/>
      <w:lvlText w:val="%1."/>
      <w:lvlJc w:val="left"/>
      <w:pPr>
        <w:ind w:left="2043" w:hanging="1050"/>
      </w:pPr>
      <w:rPr>
        <w:rFonts w:ascii="Times New Roman" w:hAnsi="Times New Roman" w:cs="Times New Roman" w:hint="default"/>
        <w:sz w:val="28"/>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3" w15:restartNumberingAfterBreak="0">
    <w:nsid w:val="29F01468"/>
    <w:multiLevelType w:val="hybridMultilevel"/>
    <w:tmpl w:val="FFA881B8"/>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2C0B5BF1"/>
    <w:multiLevelType w:val="hybridMultilevel"/>
    <w:tmpl w:val="0F0E0C3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 w15:restartNumberingAfterBreak="0">
    <w:nsid w:val="344614BB"/>
    <w:multiLevelType w:val="hybridMultilevel"/>
    <w:tmpl w:val="14E02DE8"/>
    <w:lvl w:ilvl="0" w:tplc="042A000F">
      <w:start w:val="1"/>
      <w:numFmt w:val="decimal"/>
      <w:lvlText w:val="%1."/>
      <w:lvlJc w:val="left"/>
      <w:pPr>
        <w:ind w:left="1287" w:hanging="360"/>
      </w:pPr>
    </w:lvl>
    <w:lvl w:ilvl="1" w:tplc="042A0019" w:tentative="1">
      <w:start w:val="1"/>
      <w:numFmt w:val="lowerLetter"/>
      <w:lvlText w:val="%2."/>
      <w:lvlJc w:val="left"/>
      <w:pPr>
        <w:ind w:left="2007" w:hanging="360"/>
      </w:pPr>
    </w:lvl>
    <w:lvl w:ilvl="2" w:tplc="042A001B" w:tentative="1">
      <w:start w:val="1"/>
      <w:numFmt w:val="lowerRoman"/>
      <w:lvlText w:val="%3."/>
      <w:lvlJc w:val="right"/>
      <w:pPr>
        <w:ind w:left="2727" w:hanging="180"/>
      </w:pPr>
    </w:lvl>
    <w:lvl w:ilvl="3" w:tplc="042A000F" w:tentative="1">
      <w:start w:val="1"/>
      <w:numFmt w:val="decimal"/>
      <w:lvlText w:val="%4."/>
      <w:lvlJc w:val="left"/>
      <w:pPr>
        <w:ind w:left="3447" w:hanging="360"/>
      </w:pPr>
    </w:lvl>
    <w:lvl w:ilvl="4" w:tplc="042A0019" w:tentative="1">
      <w:start w:val="1"/>
      <w:numFmt w:val="lowerLetter"/>
      <w:lvlText w:val="%5."/>
      <w:lvlJc w:val="left"/>
      <w:pPr>
        <w:ind w:left="4167" w:hanging="360"/>
      </w:pPr>
    </w:lvl>
    <w:lvl w:ilvl="5" w:tplc="042A001B" w:tentative="1">
      <w:start w:val="1"/>
      <w:numFmt w:val="lowerRoman"/>
      <w:lvlText w:val="%6."/>
      <w:lvlJc w:val="right"/>
      <w:pPr>
        <w:ind w:left="4887" w:hanging="180"/>
      </w:pPr>
    </w:lvl>
    <w:lvl w:ilvl="6" w:tplc="042A000F" w:tentative="1">
      <w:start w:val="1"/>
      <w:numFmt w:val="decimal"/>
      <w:lvlText w:val="%7."/>
      <w:lvlJc w:val="left"/>
      <w:pPr>
        <w:ind w:left="5607" w:hanging="360"/>
      </w:pPr>
    </w:lvl>
    <w:lvl w:ilvl="7" w:tplc="042A0019" w:tentative="1">
      <w:start w:val="1"/>
      <w:numFmt w:val="lowerLetter"/>
      <w:lvlText w:val="%8."/>
      <w:lvlJc w:val="left"/>
      <w:pPr>
        <w:ind w:left="6327" w:hanging="360"/>
      </w:pPr>
    </w:lvl>
    <w:lvl w:ilvl="8" w:tplc="042A001B" w:tentative="1">
      <w:start w:val="1"/>
      <w:numFmt w:val="lowerRoman"/>
      <w:lvlText w:val="%9."/>
      <w:lvlJc w:val="right"/>
      <w:pPr>
        <w:ind w:left="7047" w:hanging="180"/>
      </w:pPr>
    </w:lvl>
  </w:abstractNum>
  <w:abstractNum w:abstractNumId="6" w15:restartNumberingAfterBreak="0">
    <w:nsid w:val="36F473C8"/>
    <w:multiLevelType w:val="hybridMultilevel"/>
    <w:tmpl w:val="81C49A44"/>
    <w:lvl w:ilvl="0" w:tplc="DDCA1B46">
      <w:start w:val="1"/>
      <w:numFmt w:val="decimal"/>
      <w:lvlText w:val="%1."/>
      <w:lvlJc w:val="left"/>
      <w:pPr>
        <w:ind w:left="928" w:hanging="360"/>
      </w:pPr>
      <w:rPr>
        <w:rFonts w:ascii="Times New Roman" w:eastAsiaTheme="minorEastAsia" w:hAnsi="Times New Roman" w:cs="Times New Roman"/>
      </w:rPr>
    </w:lvl>
    <w:lvl w:ilvl="1" w:tplc="04090019" w:tentative="1">
      <w:start w:val="1"/>
      <w:numFmt w:val="lowerLetter"/>
      <w:lvlText w:val="%2."/>
      <w:lvlJc w:val="left"/>
      <w:pPr>
        <w:ind w:left="2575" w:hanging="360"/>
      </w:pPr>
    </w:lvl>
    <w:lvl w:ilvl="2" w:tplc="0409001B" w:tentative="1">
      <w:start w:val="1"/>
      <w:numFmt w:val="lowerRoman"/>
      <w:lvlText w:val="%3."/>
      <w:lvlJc w:val="right"/>
      <w:pPr>
        <w:ind w:left="3295" w:hanging="180"/>
      </w:pPr>
    </w:lvl>
    <w:lvl w:ilvl="3" w:tplc="0409000F" w:tentative="1">
      <w:start w:val="1"/>
      <w:numFmt w:val="decimal"/>
      <w:lvlText w:val="%4."/>
      <w:lvlJc w:val="left"/>
      <w:pPr>
        <w:ind w:left="4015" w:hanging="360"/>
      </w:pPr>
    </w:lvl>
    <w:lvl w:ilvl="4" w:tplc="04090019" w:tentative="1">
      <w:start w:val="1"/>
      <w:numFmt w:val="lowerLetter"/>
      <w:lvlText w:val="%5."/>
      <w:lvlJc w:val="left"/>
      <w:pPr>
        <w:ind w:left="4735" w:hanging="360"/>
      </w:pPr>
    </w:lvl>
    <w:lvl w:ilvl="5" w:tplc="0409001B" w:tentative="1">
      <w:start w:val="1"/>
      <w:numFmt w:val="lowerRoman"/>
      <w:lvlText w:val="%6."/>
      <w:lvlJc w:val="right"/>
      <w:pPr>
        <w:ind w:left="5455" w:hanging="180"/>
      </w:pPr>
    </w:lvl>
    <w:lvl w:ilvl="6" w:tplc="0409000F" w:tentative="1">
      <w:start w:val="1"/>
      <w:numFmt w:val="decimal"/>
      <w:lvlText w:val="%7."/>
      <w:lvlJc w:val="left"/>
      <w:pPr>
        <w:ind w:left="6175" w:hanging="360"/>
      </w:pPr>
    </w:lvl>
    <w:lvl w:ilvl="7" w:tplc="04090019" w:tentative="1">
      <w:start w:val="1"/>
      <w:numFmt w:val="lowerLetter"/>
      <w:lvlText w:val="%8."/>
      <w:lvlJc w:val="left"/>
      <w:pPr>
        <w:ind w:left="6895" w:hanging="360"/>
      </w:pPr>
    </w:lvl>
    <w:lvl w:ilvl="8" w:tplc="0409001B" w:tentative="1">
      <w:start w:val="1"/>
      <w:numFmt w:val="lowerRoman"/>
      <w:lvlText w:val="%9."/>
      <w:lvlJc w:val="right"/>
      <w:pPr>
        <w:ind w:left="7615" w:hanging="180"/>
      </w:pPr>
    </w:lvl>
  </w:abstractNum>
  <w:abstractNum w:abstractNumId="7" w15:restartNumberingAfterBreak="0">
    <w:nsid w:val="3C136932"/>
    <w:multiLevelType w:val="hybridMultilevel"/>
    <w:tmpl w:val="FDB0D6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5159B1"/>
    <w:multiLevelType w:val="hybridMultilevel"/>
    <w:tmpl w:val="51E2A30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52A723B3"/>
    <w:multiLevelType w:val="hybridMultilevel"/>
    <w:tmpl w:val="0A6AEAA8"/>
    <w:lvl w:ilvl="0" w:tplc="B91AAE94">
      <w:start w:val="1"/>
      <w:numFmt w:val="decimal"/>
      <w:lvlText w:val="%1."/>
      <w:lvlJc w:val="left"/>
      <w:pPr>
        <w:ind w:left="1755" w:hanging="103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5F132ABE"/>
    <w:multiLevelType w:val="hybridMultilevel"/>
    <w:tmpl w:val="E7182710"/>
    <w:lvl w:ilvl="0" w:tplc="DDCA1B46">
      <w:start w:val="1"/>
      <w:numFmt w:val="decimal"/>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6337008F"/>
    <w:multiLevelType w:val="hybridMultilevel"/>
    <w:tmpl w:val="164832F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15:restartNumberingAfterBreak="0">
    <w:nsid w:val="64CD53F4"/>
    <w:multiLevelType w:val="hybridMultilevel"/>
    <w:tmpl w:val="DA940E5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67C52BDC"/>
    <w:multiLevelType w:val="hybridMultilevel"/>
    <w:tmpl w:val="56EE72DE"/>
    <w:lvl w:ilvl="0" w:tplc="E9448726">
      <w:start w:val="1"/>
      <w:numFmt w:val="decimal"/>
      <w:lvlText w:val="%1."/>
      <w:lvlJc w:val="left"/>
      <w:pPr>
        <w:ind w:left="1725" w:hanging="1005"/>
      </w:pPr>
      <w:rPr>
        <w:rFonts w:hint="default"/>
        <w:color w:val="auto"/>
        <w:sz w:val="2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A79787F"/>
    <w:multiLevelType w:val="hybridMultilevel"/>
    <w:tmpl w:val="661E1478"/>
    <w:lvl w:ilvl="0" w:tplc="3424ADC2">
      <w:start w:val="1"/>
      <w:numFmt w:val="decimal"/>
      <w:lvlText w:val="%1."/>
      <w:lvlJc w:val="left"/>
      <w:pPr>
        <w:ind w:left="927" w:hanging="360"/>
      </w:pPr>
      <w:rPr>
        <w:rFonts w:hint="default"/>
        <w:sz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761E26A7"/>
    <w:multiLevelType w:val="hybridMultilevel"/>
    <w:tmpl w:val="14FA045A"/>
    <w:lvl w:ilvl="0" w:tplc="2FA88866">
      <w:start w:val="1"/>
      <w:numFmt w:val="decimal"/>
      <w:lvlText w:val="%1."/>
      <w:lvlJc w:val="left"/>
      <w:pPr>
        <w:ind w:left="1440" w:hanging="360"/>
      </w:pPr>
      <w:rPr>
        <w:rFonts w:ascii="Times New Roman" w:eastAsiaTheme="minorEastAsia" w:hAnsi="Times New Roman" w:cs="Times New Roman"/>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7D35339F"/>
    <w:multiLevelType w:val="hybridMultilevel"/>
    <w:tmpl w:val="59B4B366"/>
    <w:lvl w:ilvl="0" w:tplc="EC0E6EA0">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991519921">
    <w:abstractNumId w:val="2"/>
  </w:num>
  <w:num w:numId="2" w16cid:durableId="27801371">
    <w:abstractNumId w:val="16"/>
  </w:num>
  <w:num w:numId="3" w16cid:durableId="1192651435">
    <w:abstractNumId w:val="9"/>
  </w:num>
  <w:num w:numId="4" w16cid:durableId="431170785">
    <w:abstractNumId w:val="8"/>
  </w:num>
  <w:num w:numId="5" w16cid:durableId="1738628947">
    <w:abstractNumId w:val="0"/>
  </w:num>
  <w:num w:numId="6" w16cid:durableId="1180924544">
    <w:abstractNumId w:val="12"/>
  </w:num>
  <w:num w:numId="7" w16cid:durableId="252663591">
    <w:abstractNumId w:val="13"/>
  </w:num>
  <w:num w:numId="8" w16cid:durableId="290980483">
    <w:abstractNumId w:val="1"/>
  </w:num>
  <w:num w:numId="9" w16cid:durableId="1688633027">
    <w:abstractNumId w:val="15"/>
  </w:num>
  <w:num w:numId="10" w16cid:durableId="1435782870">
    <w:abstractNumId w:val="5"/>
  </w:num>
  <w:num w:numId="11" w16cid:durableId="470027402">
    <w:abstractNumId w:val="3"/>
  </w:num>
  <w:num w:numId="12" w16cid:durableId="1392731224">
    <w:abstractNumId w:val="6"/>
  </w:num>
  <w:num w:numId="13" w16cid:durableId="1136530041">
    <w:abstractNumId w:val="10"/>
  </w:num>
  <w:num w:numId="14" w16cid:durableId="662392908">
    <w:abstractNumId w:val="7"/>
  </w:num>
  <w:num w:numId="15" w16cid:durableId="2102331453">
    <w:abstractNumId w:val="4"/>
  </w:num>
  <w:num w:numId="16" w16cid:durableId="1529366259">
    <w:abstractNumId w:val="14"/>
  </w:num>
  <w:num w:numId="17" w16cid:durableId="13326767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7B74"/>
    <w:rsid w:val="0000256F"/>
    <w:rsid w:val="00003114"/>
    <w:rsid w:val="000033B6"/>
    <w:rsid w:val="00003455"/>
    <w:rsid w:val="000051F5"/>
    <w:rsid w:val="000055F1"/>
    <w:rsid w:val="000105AC"/>
    <w:rsid w:val="000111B5"/>
    <w:rsid w:val="00013532"/>
    <w:rsid w:val="0001358C"/>
    <w:rsid w:val="000145A1"/>
    <w:rsid w:val="000157BD"/>
    <w:rsid w:val="00020AB9"/>
    <w:rsid w:val="000223C6"/>
    <w:rsid w:val="00022FA9"/>
    <w:rsid w:val="000240D1"/>
    <w:rsid w:val="000246D1"/>
    <w:rsid w:val="000273EE"/>
    <w:rsid w:val="00031253"/>
    <w:rsid w:val="000315AB"/>
    <w:rsid w:val="00031893"/>
    <w:rsid w:val="00031E7E"/>
    <w:rsid w:val="000364B0"/>
    <w:rsid w:val="0003694E"/>
    <w:rsid w:val="00037E1C"/>
    <w:rsid w:val="00042536"/>
    <w:rsid w:val="00042611"/>
    <w:rsid w:val="00046D14"/>
    <w:rsid w:val="00047F6E"/>
    <w:rsid w:val="00051729"/>
    <w:rsid w:val="0005197E"/>
    <w:rsid w:val="0005282A"/>
    <w:rsid w:val="00053F83"/>
    <w:rsid w:val="0005494C"/>
    <w:rsid w:val="00055BCB"/>
    <w:rsid w:val="0006085E"/>
    <w:rsid w:val="00060D81"/>
    <w:rsid w:val="00061EC5"/>
    <w:rsid w:val="00061F8C"/>
    <w:rsid w:val="00061FD2"/>
    <w:rsid w:val="000632B1"/>
    <w:rsid w:val="00063934"/>
    <w:rsid w:val="00064093"/>
    <w:rsid w:val="000658A5"/>
    <w:rsid w:val="00067491"/>
    <w:rsid w:val="0007250D"/>
    <w:rsid w:val="00072E39"/>
    <w:rsid w:val="00075459"/>
    <w:rsid w:val="0007671B"/>
    <w:rsid w:val="00080731"/>
    <w:rsid w:val="00080ACC"/>
    <w:rsid w:val="00083B4E"/>
    <w:rsid w:val="00084616"/>
    <w:rsid w:val="000861E2"/>
    <w:rsid w:val="00090124"/>
    <w:rsid w:val="00090CBD"/>
    <w:rsid w:val="00094613"/>
    <w:rsid w:val="00097B91"/>
    <w:rsid w:val="000A01A5"/>
    <w:rsid w:val="000A1D4F"/>
    <w:rsid w:val="000A2256"/>
    <w:rsid w:val="000A2746"/>
    <w:rsid w:val="000A37F6"/>
    <w:rsid w:val="000A4501"/>
    <w:rsid w:val="000A620C"/>
    <w:rsid w:val="000A6C2E"/>
    <w:rsid w:val="000A7F39"/>
    <w:rsid w:val="000B0028"/>
    <w:rsid w:val="000B07B5"/>
    <w:rsid w:val="000B2E8C"/>
    <w:rsid w:val="000B3278"/>
    <w:rsid w:val="000B50D3"/>
    <w:rsid w:val="000B78E1"/>
    <w:rsid w:val="000C12E7"/>
    <w:rsid w:val="000C3424"/>
    <w:rsid w:val="000C5B61"/>
    <w:rsid w:val="000C7A2E"/>
    <w:rsid w:val="000D0F5C"/>
    <w:rsid w:val="000D1A4A"/>
    <w:rsid w:val="000D2645"/>
    <w:rsid w:val="000D264E"/>
    <w:rsid w:val="000D2E6F"/>
    <w:rsid w:val="000D3550"/>
    <w:rsid w:val="000D603D"/>
    <w:rsid w:val="000E11BE"/>
    <w:rsid w:val="000E2D1A"/>
    <w:rsid w:val="000E356F"/>
    <w:rsid w:val="000E36AB"/>
    <w:rsid w:val="000E36D6"/>
    <w:rsid w:val="000E3D06"/>
    <w:rsid w:val="000E58AD"/>
    <w:rsid w:val="000E5F3E"/>
    <w:rsid w:val="000E6414"/>
    <w:rsid w:val="000E64AB"/>
    <w:rsid w:val="000E64B9"/>
    <w:rsid w:val="000E6AB5"/>
    <w:rsid w:val="000F0E70"/>
    <w:rsid w:val="000F3B30"/>
    <w:rsid w:val="000F3DBA"/>
    <w:rsid w:val="000F4646"/>
    <w:rsid w:val="000F49DA"/>
    <w:rsid w:val="000F60C4"/>
    <w:rsid w:val="000F66B8"/>
    <w:rsid w:val="001003C6"/>
    <w:rsid w:val="00100937"/>
    <w:rsid w:val="00104257"/>
    <w:rsid w:val="00104AE2"/>
    <w:rsid w:val="0010660B"/>
    <w:rsid w:val="00106DB1"/>
    <w:rsid w:val="001073C0"/>
    <w:rsid w:val="001074F3"/>
    <w:rsid w:val="00110717"/>
    <w:rsid w:val="00110B93"/>
    <w:rsid w:val="00111EDB"/>
    <w:rsid w:val="00113559"/>
    <w:rsid w:val="00114E21"/>
    <w:rsid w:val="001152D4"/>
    <w:rsid w:val="001164DB"/>
    <w:rsid w:val="00117915"/>
    <w:rsid w:val="00117DB7"/>
    <w:rsid w:val="001204DB"/>
    <w:rsid w:val="00120941"/>
    <w:rsid w:val="00122F1F"/>
    <w:rsid w:val="0012331A"/>
    <w:rsid w:val="0012455A"/>
    <w:rsid w:val="001246E2"/>
    <w:rsid w:val="001260D3"/>
    <w:rsid w:val="0013497C"/>
    <w:rsid w:val="0013647E"/>
    <w:rsid w:val="001376EC"/>
    <w:rsid w:val="00137F76"/>
    <w:rsid w:val="00140A36"/>
    <w:rsid w:val="00140E3C"/>
    <w:rsid w:val="0014135C"/>
    <w:rsid w:val="001425F0"/>
    <w:rsid w:val="001431FA"/>
    <w:rsid w:val="001432EB"/>
    <w:rsid w:val="00143D05"/>
    <w:rsid w:val="0014453F"/>
    <w:rsid w:val="00144A4C"/>
    <w:rsid w:val="00144D33"/>
    <w:rsid w:val="00146092"/>
    <w:rsid w:val="00146B2C"/>
    <w:rsid w:val="001527A5"/>
    <w:rsid w:val="0015324A"/>
    <w:rsid w:val="0015389B"/>
    <w:rsid w:val="00153B08"/>
    <w:rsid w:val="0015535C"/>
    <w:rsid w:val="0015682A"/>
    <w:rsid w:val="00156A31"/>
    <w:rsid w:val="00156BA2"/>
    <w:rsid w:val="00156D75"/>
    <w:rsid w:val="001570E7"/>
    <w:rsid w:val="00161AB2"/>
    <w:rsid w:val="001632C9"/>
    <w:rsid w:val="0016335C"/>
    <w:rsid w:val="0016387A"/>
    <w:rsid w:val="00165608"/>
    <w:rsid w:val="00166842"/>
    <w:rsid w:val="0016684F"/>
    <w:rsid w:val="00166EA2"/>
    <w:rsid w:val="00171E8A"/>
    <w:rsid w:val="00176849"/>
    <w:rsid w:val="0018062E"/>
    <w:rsid w:val="0018163A"/>
    <w:rsid w:val="0018176D"/>
    <w:rsid w:val="00181E4D"/>
    <w:rsid w:val="0018284F"/>
    <w:rsid w:val="00182E99"/>
    <w:rsid w:val="00183442"/>
    <w:rsid w:val="00183762"/>
    <w:rsid w:val="0018445E"/>
    <w:rsid w:val="00184ADF"/>
    <w:rsid w:val="00186487"/>
    <w:rsid w:val="00194183"/>
    <w:rsid w:val="00194B72"/>
    <w:rsid w:val="00196C40"/>
    <w:rsid w:val="001A28E4"/>
    <w:rsid w:val="001A3475"/>
    <w:rsid w:val="001A5904"/>
    <w:rsid w:val="001A75E8"/>
    <w:rsid w:val="001B01E1"/>
    <w:rsid w:val="001B11C4"/>
    <w:rsid w:val="001B3473"/>
    <w:rsid w:val="001B3D2A"/>
    <w:rsid w:val="001B75F1"/>
    <w:rsid w:val="001B7623"/>
    <w:rsid w:val="001C106B"/>
    <w:rsid w:val="001C1567"/>
    <w:rsid w:val="001C1651"/>
    <w:rsid w:val="001C19FF"/>
    <w:rsid w:val="001C294A"/>
    <w:rsid w:val="001C5E6A"/>
    <w:rsid w:val="001D05FC"/>
    <w:rsid w:val="001D0CAA"/>
    <w:rsid w:val="001D1B61"/>
    <w:rsid w:val="001D25B1"/>
    <w:rsid w:val="001D2A17"/>
    <w:rsid w:val="001D4655"/>
    <w:rsid w:val="001D642A"/>
    <w:rsid w:val="001D6B8F"/>
    <w:rsid w:val="001D73BE"/>
    <w:rsid w:val="001D7496"/>
    <w:rsid w:val="001D7A3D"/>
    <w:rsid w:val="001E0FDE"/>
    <w:rsid w:val="001E1B24"/>
    <w:rsid w:val="001E2B85"/>
    <w:rsid w:val="001E398F"/>
    <w:rsid w:val="001E4080"/>
    <w:rsid w:val="001E5417"/>
    <w:rsid w:val="001E56D2"/>
    <w:rsid w:val="001F019D"/>
    <w:rsid w:val="001F05BB"/>
    <w:rsid w:val="001F116B"/>
    <w:rsid w:val="001F15AA"/>
    <w:rsid w:val="001F1EE3"/>
    <w:rsid w:val="001F370F"/>
    <w:rsid w:val="001F3DAE"/>
    <w:rsid w:val="001F5836"/>
    <w:rsid w:val="001F6564"/>
    <w:rsid w:val="001F75B7"/>
    <w:rsid w:val="001F7B57"/>
    <w:rsid w:val="001F7FF3"/>
    <w:rsid w:val="002046F8"/>
    <w:rsid w:val="002049AC"/>
    <w:rsid w:val="00206FD6"/>
    <w:rsid w:val="00207301"/>
    <w:rsid w:val="0020733D"/>
    <w:rsid w:val="002102D6"/>
    <w:rsid w:val="00210760"/>
    <w:rsid w:val="00210F70"/>
    <w:rsid w:val="002153BB"/>
    <w:rsid w:val="00216CF6"/>
    <w:rsid w:val="00217B11"/>
    <w:rsid w:val="00220F73"/>
    <w:rsid w:val="002213F6"/>
    <w:rsid w:val="00221EF5"/>
    <w:rsid w:val="002230EE"/>
    <w:rsid w:val="00223D59"/>
    <w:rsid w:val="00225E0B"/>
    <w:rsid w:val="002265E7"/>
    <w:rsid w:val="002276AC"/>
    <w:rsid w:val="00227BE9"/>
    <w:rsid w:val="00231185"/>
    <w:rsid w:val="002316EB"/>
    <w:rsid w:val="00231D8D"/>
    <w:rsid w:val="00231FD3"/>
    <w:rsid w:val="00232BE3"/>
    <w:rsid w:val="00232C41"/>
    <w:rsid w:val="00232DB1"/>
    <w:rsid w:val="00234013"/>
    <w:rsid w:val="0023408C"/>
    <w:rsid w:val="00234977"/>
    <w:rsid w:val="0023687D"/>
    <w:rsid w:val="00236B97"/>
    <w:rsid w:val="002372E3"/>
    <w:rsid w:val="00237603"/>
    <w:rsid w:val="00237FC3"/>
    <w:rsid w:val="00240D26"/>
    <w:rsid w:val="00241925"/>
    <w:rsid w:val="00241D51"/>
    <w:rsid w:val="00243D11"/>
    <w:rsid w:val="00244500"/>
    <w:rsid w:val="00244D63"/>
    <w:rsid w:val="00245C9F"/>
    <w:rsid w:val="00247824"/>
    <w:rsid w:val="00251502"/>
    <w:rsid w:val="0025267E"/>
    <w:rsid w:val="002532C4"/>
    <w:rsid w:val="002540E1"/>
    <w:rsid w:val="002542DA"/>
    <w:rsid w:val="00257766"/>
    <w:rsid w:val="00260499"/>
    <w:rsid w:val="00260AAD"/>
    <w:rsid w:val="00265913"/>
    <w:rsid w:val="00266134"/>
    <w:rsid w:val="002666DE"/>
    <w:rsid w:val="002679A4"/>
    <w:rsid w:val="00270E65"/>
    <w:rsid w:val="00272C6A"/>
    <w:rsid w:val="00273E15"/>
    <w:rsid w:val="00273F47"/>
    <w:rsid w:val="00274292"/>
    <w:rsid w:val="0027467E"/>
    <w:rsid w:val="00275A5E"/>
    <w:rsid w:val="00275CB7"/>
    <w:rsid w:val="0027614B"/>
    <w:rsid w:val="002777AF"/>
    <w:rsid w:val="00277CAD"/>
    <w:rsid w:val="00277D7E"/>
    <w:rsid w:val="00281334"/>
    <w:rsid w:val="0028318E"/>
    <w:rsid w:val="002834BD"/>
    <w:rsid w:val="0028443E"/>
    <w:rsid w:val="002849C2"/>
    <w:rsid w:val="00286CFE"/>
    <w:rsid w:val="0029077B"/>
    <w:rsid w:val="00292AB8"/>
    <w:rsid w:val="00292F72"/>
    <w:rsid w:val="00293D6B"/>
    <w:rsid w:val="00294C8D"/>
    <w:rsid w:val="002966C7"/>
    <w:rsid w:val="002A155F"/>
    <w:rsid w:val="002A1EC2"/>
    <w:rsid w:val="002A2EF4"/>
    <w:rsid w:val="002A3762"/>
    <w:rsid w:val="002A380C"/>
    <w:rsid w:val="002A57E7"/>
    <w:rsid w:val="002A648A"/>
    <w:rsid w:val="002A6731"/>
    <w:rsid w:val="002A7334"/>
    <w:rsid w:val="002A7D6D"/>
    <w:rsid w:val="002B06CE"/>
    <w:rsid w:val="002B10E7"/>
    <w:rsid w:val="002B16C1"/>
    <w:rsid w:val="002B23DE"/>
    <w:rsid w:val="002B5FCE"/>
    <w:rsid w:val="002B67A5"/>
    <w:rsid w:val="002C02B0"/>
    <w:rsid w:val="002C039F"/>
    <w:rsid w:val="002C15DD"/>
    <w:rsid w:val="002C2BCE"/>
    <w:rsid w:val="002C5224"/>
    <w:rsid w:val="002C528C"/>
    <w:rsid w:val="002C5401"/>
    <w:rsid w:val="002C6717"/>
    <w:rsid w:val="002C6889"/>
    <w:rsid w:val="002C6D96"/>
    <w:rsid w:val="002C7D86"/>
    <w:rsid w:val="002D022B"/>
    <w:rsid w:val="002D399C"/>
    <w:rsid w:val="002D6A3B"/>
    <w:rsid w:val="002D7D42"/>
    <w:rsid w:val="002E097F"/>
    <w:rsid w:val="002E24D5"/>
    <w:rsid w:val="002E3032"/>
    <w:rsid w:val="002E4146"/>
    <w:rsid w:val="002E4FA6"/>
    <w:rsid w:val="002E697E"/>
    <w:rsid w:val="002F0434"/>
    <w:rsid w:val="002F0B94"/>
    <w:rsid w:val="002F0F5A"/>
    <w:rsid w:val="002F2F0C"/>
    <w:rsid w:val="002F3B84"/>
    <w:rsid w:val="002F4DB9"/>
    <w:rsid w:val="002F52AD"/>
    <w:rsid w:val="00300EA2"/>
    <w:rsid w:val="003020D9"/>
    <w:rsid w:val="003022D8"/>
    <w:rsid w:val="00303023"/>
    <w:rsid w:val="00303A3A"/>
    <w:rsid w:val="00304E3D"/>
    <w:rsid w:val="003056B0"/>
    <w:rsid w:val="00305A16"/>
    <w:rsid w:val="00310469"/>
    <w:rsid w:val="003106CC"/>
    <w:rsid w:val="003114DD"/>
    <w:rsid w:val="003115A3"/>
    <w:rsid w:val="003136F4"/>
    <w:rsid w:val="00313C79"/>
    <w:rsid w:val="00317A1D"/>
    <w:rsid w:val="00320A5F"/>
    <w:rsid w:val="003228E2"/>
    <w:rsid w:val="00324F95"/>
    <w:rsid w:val="0032655E"/>
    <w:rsid w:val="00327B08"/>
    <w:rsid w:val="00330F65"/>
    <w:rsid w:val="003316BE"/>
    <w:rsid w:val="00335601"/>
    <w:rsid w:val="0033670A"/>
    <w:rsid w:val="00336767"/>
    <w:rsid w:val="00337A04"/>
    <w:rsid w:val="0034063B"/>
    <w:rsid w:val="003419EC"/>
    <w:rsid w:val="0034295B"/>
    <w:rsid w:val="00343115"/>
    <w:rsid w:val="00344AEF"/>
    <w:rsid w:val="00345AEC"/>
    <w:rsid w:val="00350B3A"/>
    <w:rsid w:val="00351E96"/>
    <w:rsid w:val="00356706"/>
    <w:rsid w:val="00356AFB"/>
    <w:rsid w:val="00357756"/>
    <w:rsid w:val="00357D95"/>
    <w:rsid w:val="0036039B"/>
    <w:rsid w:val="00360937"/>
    <w:rsid w:val="00361252"/>
    <w:rsid w:val="00362247"/>
    <w:rsid w:val="003626B1"/>
    <w:rsid w:val="003632C4"/>
    <w:rsid w:val="00365919"/>
    <w:rsid w:val="003673BD"/>
    <w:rsid w:val="003674A0"/>
    <w:rsid w:val="00372BCE"/>
    <w:rsid w:val="00374571"/>
    <w:rsid w:val="00374A53"/>
    <w:rsid w:val="00376532"/>
    <w:rsid w:val="0037703B"/>
    <w:rsid w:val="00377576"/>
    <w:rsid w:val="00377ACE"/>
    <w:rsid w:val="0038024C"/>
    <w:rsid w:val="003829BA"/>
    <w:rsid w:val="0038315A"/>
    <w:rsid w:val="0038564B"/>
    <w:rsid w:val="00386AA1"/>
    <w:rsid w:val="00392F33"/>
    <w:rsid w:val="003937AA"/>
    <w:rsid w:val="00393BBF"/>
    <w:rsid w:val="00394793"/>
    <w:rsid w:val="00395444"/>
    <w:rsid w:val="00395CF6"/>
    <w:rsid w:val="00397B74"/>
    <w:rsid w:val="003A2A8E"/>
    <w:rsid w:val="003A346C"/>
    <w:rsid w:val="003A44A0"/>
    <w:rsid w:val="003A4893"/>
    <w:rsid w:val="003A6BBA"/>
    <w:rsid w:val="003A762C"/>
    <w:rsid w:val="003B298A"/>
    <w:rsid w:val="003B4092"/>
    <w:rsid w:val="003B40A8"/>
    <w:rsid w:val="003B5B7B"/>
    <w:rsid w:val="003B5F2B"/>
    <w:rsid w:val="003B7AA1"/>
    <w:rsid w:val="003B7E80"/>
    <w:rsid w:val="003C1C5C"/>
    <w:rsid w:val="003C4506"/>
    <w:rsid w:val="003C58CC"/>
    <w:rsid w:val="003D26F0"/>
    <w:rsid w:val="003D3BE5"/>
    <w:rsid w:val="003D59D6"/>
    <w:rsid w:val="003D5F90"/>
    <w:rsid w:val="003D611A"/>
    <w:rsid w:val="003D66FB"/>
    <w:rsid w:val="003D7137"/>
    <w:rsid w:val="003E095C"/>
    <w:rsid w:val="003E32A5"/>
    <w:rsid w:val="003E39D3"/>
    <w:rsid w:val="003E3FC7"/>
    <w:rsid w:val="003E413D"/>
    <w:rsid w:val="003E4BB9"/>
    <w:rsid w:val="003E5ADF"/>
    <w:rsid w:val="003E5E23"/>
    <w:rsid w:val="003E7575"/>
    <w:rsid w:val="003F3EAA"/>
    <w:rsid w:val="003F3EAC"/>
    <w:rsid w:val="003F4AC6"/>
    <w:rsid w:val="003F7993"/>
    <w:rsid w:val="00400241"/>
    <w:rsid w:val="00400F42"/>
    <w:rsid w:val="00401410"/>
    <w:rsid w:val="0040400C"/>
    <w:rsid w:val="004042B1"/>
    <w:rsid w:val="004056B6"/>
    <w:rsid w:val="00410DC1"/>
    <w:rsid w:val="00411953"/>
    <w:rsid w:val="004121DF"/>
    <w:rsid w:val="00413579"/>
    <w:rsid w:val="00415D65"/>
    <w:rsid w:val="00415ED3"/>
    <w:rsid w:val="00416962"/>
    <w:rsid w:val="00416E2B"/>
    <w:rsid w:val="0041707D"/>
    <w:rsid w:val="00420ED7"/>
    <w:rsid w:val="004214AA"/>
    <w:rsid w:val="004214CB"/>
    <w:rsid w:val="00427ED4"/>
    <w:rsid w:val="0043139F"/>
    <w:rsid w:val="00432131"/>
    <w:rsid w:val="004365D7"/>
    <w:rsid w:val="00437691"/>
    <w:rsid w:val="00440830"/>
    <w:rsid w:val="00441AF8"/>
    <w:rsid w:val="00441D59"/>
    <w:rsid w:val="00442441"/>
    <w:rsid w:val="004424A8"/>
    <w:rsid w:val="00442C7E"/>
    <w:rsid w:val="00443C12"/>
    <w:rsid w:val="0044421B"/>
    <w:rsid w:val="004457AE"/>
    <w:rsid w:val="00445F19"/>
    <w:rsid w:val="00447FF9"/>
    <w:rsid w:val="00450046"/>
    <w:rsid w:val="0045053C"/>
    <w:rsid w:val="004505EF"/>
    <w:rsid w:val="00450C64"/>
    <w:rsid w:val="00451033"/>
    <w:rsid w:val="0045340D"/>
    <w:rsid w:val="0046315B"/>
    <w:rsid w:val="00464B8B"/>
    <w:rsid w:val="0046554D"/>
    <w:rsid w:val="0046692F"/>
    <w:rsid w:val="00470B0B"/>
    <w:rsid w:val="00470F98"/>
    <w:rsid w:val="0047118D"/>
    <w:rsid w:val="004717C4"/>
    <w:rsid w:val="0047202C"/>
    <w:rsid w:val="004724EB"/>
    <w:rsid w:val="00473CBA"/>
    <w:rsid w:val="00474802"/>
    <w:rsid w:val="00476A95"/>
    <w:rsid w:val="00477D09"/>
    <w:rsid w:val="00481C5D"/>
    <w:rsid w:val="00482166"/>
    <w:rsid w:val="00482A5F"/>
    <w:rsid w:val="00482EB9"/>
    <w:rsid w:val="004832AF"/>
    <w:rsid w:val="004857F0"/>
    <w:rsid w:val="004918D0"/>
    <w:rsid w:val="00491BD6"/>
    <w:rsid w:val="004953B7"/>
    <w:rsid w:val="00495691"/>
    <w:rsid w:val="004A12A5"/>
    <w:rsid w:val="004A1DF6"/>
    <w:rsid w:val="004A247F"/>
    <w:rsid w:val="004A2529"/>
    <w:rsid w:val="004A2D11"/>
    <w:rsid w:val="004A4825"/>
    <w:rsid w:val="004A6059"/>
    <w:rsid w:val="004A7313"/>
    <w:rsid w:val="004B0EBA"/>
    <w:rsid w:val="004B1BB7"/>
    <w:rsid w:val="004B3335"/>
    <w:rsid w:val="004B5660"/>
    <w:rsid w:val="004C0857"/>
    <w:rsid w:val="004C09A2"/>
    <w:rsid w:val="004C1BBE"/>
    <w:rsid w:val="004C1BFE"/>
    <w:rsid w:val="004C27C3"/>
    <w:rsid w:val="004C4E84"/>
    <w:rsid w:val="004C5360"/>
    <w:rsid w:val="004C555C"/>
    <w:rsid w:val="004C64EB"/>
    <w:rsid w:val="004C67FD"/>
    <w:rsid w:val="004C7BE1"/>
    <w:rsid w:val="004D18BF"/>
    <w:rsid w:val="004D1995"/>
    <w:rsid w:val="004D1CF9"/>
    <w:rsid w:val="004D1EFB"/>
    <w:rsid w:val="004D611F"/>
    <w:rsid w:val="004D70B9"/>
    <w:rsid w:val="004E1287"/>
    <w:rsid w:val="004E35F0"/>
    <w:rsid w:val="004E423C"/>
    <w:rsid w:val="004F16C6"/>
    <w:rsid w:val="004F181C"/>
    <w:rsid w:val="004F19C1"/>
    <w:rsid w:val="004F1AEC"/>
    <w:rsid w:val="004F2F54"/>
    <w:rsid w:val="004F4006"/>
    <w:rsid w:val="004F5143"/>
    <w:rsid w:val="004F6F6B"/>
    <w:rsid w:val="004F7BD5"/>
    <w:rsid w:val="00500C5A"/>
    <w:rsid w:val="00501EC3"/>
    <w:rsid w:val="005024A7"/>
    <w:rsid w:val="00504285"/>
    <w:rsid w:val="00504AFB"/>
    <w:rsid w:val="00504CFC"/>
    <w:rsid w:val="00505F71"/>
    <w:rsid w:val="0050635A"/>
    <w:rsid w:val="00511B2A"/>
    <w:rsid w:val="00511BD1"/>
    <w:rsid w:val="00511F39"/>
    <w:rsid w:val="00513637"/>
    <w:rsid w:val="00513977"/>
    <w:rsid w:val="0051398E"/>
    <w:rsid w:val="0051455E"/>
    <w:rsid w:val="00516A0F"/>
    <w:rsid w:val="00517F09"/>
    <w:rsid w:val="00520E06"/>
    <w:rsid w:val="00527656"/>
    <w:rsid w:val="005278C6"/>
    <w:rsid w:val="0053057E"/>
    <w:rsid w:val="00531505"/>
    <w:rsid w:val="0053176E"/>
    <w:rsid w:val="00533B87"/>
    <w:rsid w:val="00535307"/>
    <w:rsid w:val="00535B32"/>
    <w:rsid w:val="00535C4A"/>
    <w:rsid w:val="00535DAE"/>
    <w:rsid w:val="00536EED"/>
    <w:rsid w:val="005371C1"/>
    <w:rsid w:val="00540352"/>
    <w:rsid w:val="005408E9"/>
    <w:rsid w:val="0054123C"/>
    <w:rsid w:val="005436D0"/>
    <w:rsid w:val="00544B36"/>
    <w:rsid w:val="00545B02"/>
    <w:rsid w:val="00550D5A"/>
    <w:rsid w:val="005517ED"/>
    <w:rsid w:val="00551B9B"/>
    <w:rsid w:val="00552994"/>
    <w:rsid w:val="005535DF"/>
    <w:rsid w:val="00554737"/>
    <w:rsid w:val="00554B14"/>
    <w:rsid w:val="00554BD9"/>
    <w:rsid w:val="0055539A"/>
    <w:rsid w:val="00560BF5"/>
    <w:rsid w:val="00563E6A"/>
    <w:rsid w:val="00566263"/>
    <w:rsid w:val="0056696D"/>
    <w:rsid w:val="005677D1"/>
    <w:rsid w:val="00567B95"/>
    <w:rsid w:val="0057071C"/>
    <w:rsid w:val="0057311E"/>
    <w:rsid w:val="00573B9A"/>
    <w:rsid w:val="00574465"/>
    <w:rsid w:val="00576A03"/>
    <w:rsid w:val="00576B2D"/>
    <w:rsid w:val="00581F87"/>
    <w:rsid w:val="00582286"/>
    <w:rsid w:val="00582668"/>
    <w:rsid w:val="00584A43"/>
    <w:rsid w:val="00585438"/>
    <w:rsid w:val="00585DBE"/>
    <w:rsid w:val="00586E8C"/>
    <w:rsid w:val="00586FC6"/>
    <w:rsid w:val="00590E8C"/>
    <w:rsid w:val="005918CD"/>
    <w:rsid w:val="00592BB0"/>
    <w:rsid w:val="00593CB8"/>
    <w:rsid w:val="00594703"/>
    <w:rsid w:val="00597248"/>
    <w:rsid w:val="005974D6"/>
    <w:rsid w:val="005A0562"/>
    <w:rsid w:val="005A161D"/>
    <w:rsid w:val="005A216F"/>
    <w:rsid w:val="005A228C"/>
    <w:rsid w:val="005A3D16"/>
    <w:rsid w:val="005A3D4A"/>
    <w:rsid w:val="005A51CF"/>
    <w:rsid w:val="005A70D3"/>
    <w:rsid w:val="005A7BB8"/>
    <w:rsid w:val="005B0B6A"/>
    <w:rsid w:val="005B37B6"/>
    <w:rsid w:val="005B50ED"/>
    <w:rsid w:val="005B5755"/>
    <w:rsid w:val="005B612A"/>
    <w:rsid w:val="005B6747"/>
    <w:rsid w:val="005B6938"/>
    <w:rsid w:val="005C0D50"/>
    <w:rsid w:val="005C161C"/>
    <w:rsid w:val="005C2FAC"/>
    <w:rsid w:val="005C3193"/>
    <w:rsid w:val="005C32DD"/>
    <w:rsid w:val="005C55FD"/>
    <w:rsid w:val="005D0A63"/>
    <w:rsid w:val="005D1877"/>
    <w:rsid w:val="005D2FB7"/>
    <w:rsid w:val="005D2FBD"/>
    <w:rsid w:val="005D30F7"/>
    <w:rsid w:val="005D5715"/>
    <w:rsid w:val="005D5D24"/>
    <w:rsid w:val="005D5E82"/>
    <w:rsid w:val="005E0EB3"/>
    <w:rsid w:val="005E1D26"/>
    <w:rsid w:val="005E2D30"/>
    <w:rsid w:val="005E4650"/>
    <w:rsid w:val="005E5740"/>
    <w:rsid w:val="005E5747"/>
    <w:rsid w:val="005E5FE1"/>
    <w:rsid w:val="005E6173"/>
    <w:rsid w:val="005E69CF"/>
    <w:rsid w:val="005F3C7A"/>
    <w:rsid w:val="005F521D"/>
    <w:rsid w:val="005F60D7"/>
    <w:rsid w:val="005F6D4C"/>
    <w:rsid w:val="005F7925"/>
    <w:rsid w:val="00600A43"/>
    <w:rsid w:val="00600D64"/>
    <w:rsid w:val="00601777"/>
    <w:rsid w:val="00601EC8"/>
    <w:rsid w:val="00602837"/>
    <w:rsid w:val="00603FD8"/>
    <w:rsid w:val="00613057"/>
    <w:rsid w:val="006132DD"/>
    <w:rsid w:val="00613EFB"/>
    <w:rsid w:val="0061475C"/>
    <w:rsid w:val="00616946"/>
    <w:rsid w:val="00622361"/>
    <w:rsid w:val="0062371D"/>
    <w:rsid w:val="006248A0"/>
    <w:rsid w:val="00624E56"/>
    <w:rsid w:val="00625ED7"/>
    <w:rsid w:val="00625F88"/>
    <w:rsid w:val="00625FE7"/>
    <w:rsid w:val="00630100"/>
    <w:rsid w:val="006322D8"/>
    <w:rsid w:val="006324D6"/>
    <w:rsid w:val="00633B85"/>
    <w:rsid w:val="00637F10"/>
    <w:rsid w:val="006416E3"/>
    <w:rsid w:val="00641F1C"/>
    <w:rsid w:val="00642164"/>
    <w:rsid w:val="006433EF"/>
    <w:rsid w:val="00643D77"/>
    <w:rsid w:val="00645047"/>
    <w:rsid w:val="00645684"/>
    <w:rsid w:val="00650D5D"/>
    <w:rsid w:val="00650E23"/>
    <w:rsid w:val="0065190C"/>
    <w:rsid w:val="00653F28"/>
    <w:rsid w:val="006640E7"/>
    <w:rsid w:val="0066467C"/>
    <w:rsid w:val="006649B4"/>
    <w:rsid w:val="00666AD9"/>
    <w:rsid w:val="006708AD"/>
    <w:rsid w:val="00672178"/>
    <w:rsid w:val="0067256A"/>
    <w:rsid w:val="00672891"/>
    <w:rsid w:val="0067329A"/>
    <w:rsid w:val="00673574"/>
    <w:rsid w:val="006748EA"/>
    <w:rsid w:val="00674D36"/>
    <w:rsid w:val="006751D8"/>
    <w:rsid w:val="006757FF"/>
    <w:rsid w:val="00675CA4"/>
    <w:rsid w:val="00677563"/>
    <w:rsid w:val="00680EEA"/>
    <w:rsid w:val="00681DF1"/>
    <w:rsid w:val="0068312E"/>
    <w:rsid w:val="00683F73"/>
    <w:rsid w:val="00685871"/>
    <w:rsid w:val="0068604B"/>
    <w:rsid w:val="0068774E"/>
    <w:rsid w:val="006935FF"/>
    <w:rsid w:val="00693867"/>
    <w:rsid w:val="006944D0"/>
    <w:rsid w:val="00695B62"/>
    <w:rsid w:val="0069682F"/>
    <w:rsid w:val="00696B0F"/>
    <w:rsid w:val="006A0219"/>
    <w:rsid w:val="006A1C4B"/>
    <w:rsid w:val="006A2D87"/>
    <w:rsid w:val="006A35C7"/>
    <w:rsid w:val="006A405D"/>
    <w:rsid w:val="006A4C4C"/>
    <w:rsid w:val="006A535C"/>
    <w:rsid w:val="006A6424"/>
    <w:rsid w:val="006B0703"/>
    <w:rsid w:val="006B1133"/>
    <w:rsid w:val="006B1BEA"/>
    <w:rsid w:val="006B1CB7"/>
    <w:rsid w:val="006B30E4"/>
    <w:rsid w:val="006B3111"/>
    <w:rsid w:val="006B5256"/>
    <w:rsid w:val="006B6E3D"/>
    <w:rsid w:val="006C42D3"/>
    <w:rsid w:val="006D0689"/>
    <w:rsid w:val="006D0AC8"/>
    <w:rsid w:val="006D1A9D"/>
    <w:rsid w:val="006D2EB4"/>
    <w:rsid w:val="006D2FC2"/>
    <w:rsid w:val="006D3E7E"/>
    <w:rsid w:val="006D4893"/>
    <w:rsid w:val="006D5D28"/>
    <w:rsid w:val="006E2BB4"/>
    <w:rsid w:val="006E56DF"/>
    <w:rsid w:val="006E6629"/>
    <w:rsid w:val="006F0B39"/>
    <w:rsid w:val="006F1300"/>
    <w:rsid w:val="006F37C8"/>
    <w:rsid w:val="006F72D8"/>
    <w:rsid w:val="006F74F4"/>
    <w:rsid w:val="00700BC9"/>
    <w:rsid w:val="00700E4E"/>
    <w:rsid w:val="00701674"/>
    <w:rsid w:val="007018CE"/>
    <w:rsid w:val="007050E2"/>
    <w:rsid w:val="00705BA9"/>
    <w:rsid w:val="00711D89"/>
    <w:rsid w:val="007121D0"/>
    <w:rsid w:val="0071324C"/>
    <w:rsid w:val="007136E8"/>
    <w:rsid w:val="00713B38"/>
    <w:rsid w:val="00720320"/>
    <w:rsid w:val="00721AF6"/>
    <w:rsid w:val="007244DC"/>
    <w:rsid w:val="007247CA"/>
    <w:rsid w:val="007248C0"/>
    <w:rsid w:val="0072574B"/>
    <w:rsid w:val="007270A6"/>
    <w:rsid w:val="007276FE"/>
    <w:rsid w:val="00731C9B"/>
    <w:rsid w:val="007320F6"/>
    <w:rsid w:val="00732100"/>
    <w:rsid w:val="007327C5"/>
    <w:rsid w:val="007328FC"/>
    <w:rsid w:val="00733EBF"/>
    <w:rsid w:val="007344A1"/>
    <w:rsid w:val="007351FD"/>
    <w:rsid w:val="007362D5"/>
    <w:rsid w:val="00737523"/>
    <w:rsid w:val="007419B4"/>
    <w:rsid w:val="00741F20"/>
    <w:rsid w:val="007449BF"/>
    <w:rsid w:val="00745D1C"/>
    <w:rsid w:val="00746436"/>
    <w:rsid w:val="0074680F"/>
    <w:rsid w:val="00746F3E"/>
    <w:rsid w:val="00747359"/>
    <w:rsid w:val="007473AA"/>
    <w:rsid w:val="0075415E"/>
    <w:rsid w:val="00755E85"/>
    <w:rsid w:val="00756685"/>
    <w:rsid w:val="00756F69"/>
    <w:rsid w:val="00757BC6"/>
    <w:rsid w:val="00762B13"/>
    <w:rsid w:val="00762F6D"/>
    <w:rsid w:val="0076322D"/>
    <w:rsid w:val="0076569C"/>
    <w:rsid w:val="007663AB"/>
    <w:rsid w:val="00766A95"/>
    <w:rsid w:val="00767261"/>
    <w:rsid w:val="0076783E"/>
    <w:rsid w:val="0077019B"/>
    <w:rsid w:val="007707CF"/>
    <w:rsid w:val="007715E1"/>
    <w:rsid w:val="0077240F"/>
    <w:rsid w:val="0077423B"/>
    <w:rsid w:val="00775900"/>
    <w:rsid w:val="00780D67"/>
    <w:rsid w:val="007856CC"/>
    <w:rsid w:val="00787351"/>
    <w:rsid w:val="00790F44"/>
    <w:rsid w:val="007925AB"/>
    <w:rsid w:val="00796000"/>
    <w:rsid w:val="00797B80"/>
    <w:rsid w:val="007A011C"/>
    <w:rsid w:val="007A0868"/>
    <w:rsid w:val="007A3107"/>
    <w:rsid w:val="007A41DA"/>
    <w:rsid w:val="007B1A1D"/>
    <w:rsid w:val="007B1CB3"/>
    <w:rsid w:val="007B6E03"/>
    <w:rsid w:val="007B730F"/>
    <w:rsid w:val="007C1721"/>
    <w:rsid w:val="007C339B"/>
    <w:rsid w:val="007C3B22"/>
    <w:rsid w:val="007C5E1E"/>
    <w:rsid w:val="007C6466"/>
    <w:rsid w:val="007C6582"/>
    <w:rsid w:val="007C7716"/>
    <w:rsid w:val="007D0156"/>
    <w:rsid w:val="007D0E3E"/>
    <w:rsid w:val="007D50AB"/>
    <w:rsid w:val="007D5FD2"/>
    <w:rsid w:val="007D6ACD"/>
    <w:rsid w:val="007D762B"/>
    <w:rsid w:val="007E1D81"/>
    <w:rsid w:val="007E4064"/>
    <w:rsid w:val="007E4E04"/>
    <w:rsid w:val="007E5194"/>
    <w:rsid w:val="007E5C1E"/>
    <w:rsid w:val="007E7EA9"/>
    <w:rsid w:val="007F0AE2"/>
    <w:rsid w:val="007F0B9F"/>
    <w:rsid w:val="007F14D6"/>
    <w:rsid w:val="007F1D08"/>
    <w:rsid w:val="007F3C7E"/>
    <w:rsid w:val="007F4BD0"/>
    <w:rsid w:val="007F7D7C"/>
    <w:rsid w:val="008005CE"/>
    <w:rsid w:val="008013F4"/>
    <w:rsid w:val="00801C60"/>
    <w:rsid w:val="00803247"/>
    <w:rsid w:val="008038A9"/>
    <w:rsid w:val="008044B8"/>
    <w:rsid w:val="00805258"/>
    <w:rsid w:val="00806C67"/>
    <w:rsid w:val="008111E9"/>
    <w:rsid w:val="00811803"/>
    <w:rsid w:val="00811C85"/>
    <w:rsid w:val="008143BE"/>
    <w:rsid w:val="00816480"/>
    <w:rsid w:val="00820C20"/>
    <w:rsid w:val="00821762"/>
    <w:rsid w:val="008239FE"/>
    <w:rsid w:val="0082640F"/>
    <w:rsid w:val="00826A61"/>
    <w:rsid w:val="0082732A"/>
    <w:rsid w:val="00830702"/>
    <w:rsid w:val="008319A9"/>
    <w:rsid w:val="008319CB"/>
    <w:rsid w:val="00834EDB"/>
    <w:rsid w:val="0083563D"/>
    <w:rsid w:val="00835ADE"/>
    <w:rsid w:val="00840C3B"/>
    <w:rsid w:val="008439B3"/>
    <w:rsid w:val="00843A1E"/>
    <w:rsid w:val="0084533D"/>
    <w:rsid w:val="008460CC"/>
    <w:rsid w:val="00846798"/>
    <w:rsid w:val="008474AC"/>
    <w:rsid w:val="008509CD"/>
    <w:rsid w:val="00850B22"/>
    <w:rsid w:val="00850FF7"/>
    <w:rsid w:val="00851247"/>
    <w:rsid w:val="00852918"/>
    <w:rsid w:val="008533A8"/>
    <w:rsid w:val="00853642"/>
    <w:rsid w:val="00855FE0"/>
    <w:rsid w:val="00860AF2"/>
    <w:rsid w:val="00863065"/>
    <w:rsid w:val="008647FE"/>
    <w:rsid w:val="008657E7"/>
    <w:rsid w:val="008659FA"/>
    <w:rsid w:val="00867E1D"/>
    <w:rsid w:val="0087232D"/>
    <w:rsid w:val="00872EAA"/>
    <w:rsid w:val="00882010"/>
    <w:rsid w:val="00882161"/>
    <w:rsid w:val="00882D6E"/>
    <w:rsid w:val="008836B0"/>
    <w:rsid w:val="0088457D"/>
    <w:rsid w:val="0088472C"/>
    <w:rsid w:val="00884996"/>
    <w:rsid w:val="00886A45"/>
    <w:rsid w:val="00886BDB"/>
    <w:rsid w:val="00890A67"/>
    <w:rsid w:val="00892960"/>
    <w:rsid w:val="00893C58"/>
    <w:rsid w:val="0089529D"/>
    <w:rsid w:val="008964AC"/>
    <w:rsid w:val="0089728E"/>
    <w:rsid w:val="008A32D8"/>
    <w:rsid w:val="008A3BED"/>
    <w:rsid w:val="008A4902"/>
    <w:rsid w:val="008A6CF1"/>
    <w:rsid w:val="008A7710"/>
    <w:rsid w:val="008B2C23"/>
    <w:rsid w:val="008B36ED"/>
    <w:rsid w:val="008B5A29"/>
    <w:rsid w:val="008C404C"/>
    <w:rsid w:val="008C48B1"/>
    <w:rsid w:val="008C49FE"/>
    <w:rsid w:val="008C5523"/>
    <w:rsid w:val="008C608E"/>
    <w:rsid w:val="008D0290"/>
    <w:rsid w:val="008D0892"/>
    <w:rsid w:val="008D0E8F"/>
    <w:rsid w:val="008D1F89"/>
    <w:rsid w:val="008D6D76"/>
    <w:rsid w:val="008D7692"/>
    <w:rsid w:val="008E0136"/>
    <w:rsid w:val="008E0789"/>
    <w:rsid w:val="008E29BC"/>
    <w:rsid w:val="008E2DFC"/>
    <w:rsid w:val="008E49E6"/>
    <w:rsid w:val="008E5C26"/>
    <w:rsid w:val="008F1D3F"/>
    <w:rsid w:val="008F3131"/>
    <w:rsid w:val="008F51FD"/>
    <w:rsid w:val="008F73F1"/>
    <w:rsid w:val="008F791F"/>
    <w:rsid w:val="009004C1"/>
    <w:rsid w:val="00901630"/>
    <w:rsid w:val="00902D28"/>
    <w:rsid w:val="009046FB"/>
    <w:rsid w:val="00904788"/>
    <w:rsid w:val="00904BC6"/>
    <w:rsid w:val="00905257"/>
    <w:rsid w:val="00905DFC"/>
    <w:rsid w:val="0090620D"/>
    <w:rsid w:val="00906338"/>
    <w:rsid w:val="00912603"/>
    <w:rsid w:val="009142B9"/>
    <w:rsid w:val="009146D5"/>
    <w:rsid w:val="00915103"/>
    <w:rsid w:val="0091518F"/>
    <w:rsid w:val="009155B9"/>
    <w:rsid w:val="0091585F"/>
    <w:rsid w:val="00916CC2"/>
    <w:rsid w:val="00917DBD"/>
    <w:rsid w:val="00920051"/>
    <w:rsid w:val="00920673"/>
    <w:rsid w:val="00920692"/>
    <w:rsid w:val="009215C9"/>
    <w:rsid w:val="00921FC9"/>
    <w:rsid w:val="009251C2"/>
    <w:rsid w:val="009263FF"/>
    <w:rsid w:val="00930D68"/>
    <w:rsid w:val="0093237D"/>
    <w:rsid w:val="00932DA3"/>
    <w:rsid w:val="00933E65"/>
    <w:rsid w:val="009340A6"/>
    <w:rsid w:val="00935F4F"/>
    <w:rsid w:val="00936E9C"/>
    <w:rsid w:val="00942A89"/>
    <w:rsid w:val="009432A4"/>
    <w:rsid w:val="0094403E"/>
    <w:rsid w:val="009457CB"/>
    <w:rsid w:val="0094691F"/>
    <w:rsid w:val="0095372A"/>
    <w:rsid w:val="009564BA"/>
    <w:rsid w:val="009568E2"/>
    <w:rsid w:val="00960BE9"/>
    <w:rsid w:val="009610B8"/>
    <w:rsid w:val="00961D92"/>
    <w:rsid w:val="00962023"/>
    <w:rsid w:val="0096249E"/>
    <w:rsid w:val="00964B0C"/>
    <w:rsid w:val="00965074"/>
    <w:rsid w:val="00965D02"/>
    <w:rsid w:val="00967677"/>
    <w:rsid w:val="00967B4D"/>
    <w:rsid w:val="009702E5"/>
    <w:rsid w:val="00970389"/>
    <w:rsid w:val="0097105F"/>
    <w:rsid w:val="00973DAA"/>
    <w:rsid w:val="00974CD9"/>
    <w:rsid w:val="009756DF"/>
    <w:rsid w:val="009757A5"/>
    <w:rsid w:val="00975EEB"/>
    <w:rsid w:val="009765FE"/>
    <w:rsid w:val="009779E8"/>
    <w:rsid w:val="00980AC1"/>
    <w:rsid w:val="00981246"/>
    <w:rsid w:val="00983FBE"/>
    <w:rsid w:val="009847A9"/>
    <w:rsid w:val="00986F16"/>
    <w:rsid w:val="00986F7B"/>
    <w:rsid w:val="00987C14"/>
    <w:rsid w:val="00987EB6"/>
    <w:rsid w:val="00991E40"/>
    <w:rsid w:val="00992F63"/>
    <w:rsid w:val="009945A2"/>
    <w:rsid w:val="00994AFE"/>
    <w:rsid w:val="00995156"/>
    <w:rsid w:val="00995604"/>
    <w:rsid w:val="009958AA"/>
    <w:rsid w:val="00996A3D"/>
    <w:rsid w:val="00996B9A"/>
    <w:rsid w:val="00997A52"/>
    <w:rsid w:val="009A1210"/>
    <w:rsid w:val="009A1CC1"/>
    <w:rsid w:val="009A244E"/>
    <w:rsid w:val="009A4609"/>
    <w:rsid w:val="009A4FB6"/>
    <w:rsid w:val="009B0F73"/>
    <w:rsid w:val="009B1698"/>
    <w:rsid w:val="009B2A10"/>
    <w:rsid w:val="009B3916"/>
    <w:rsid w:val="009B3AF2"/>
    <w:rsid w:val="009B6CA9"/>
    <w:rsid w:val="009B72F1"/>
    <w:rsid w:val="009C019D"/>
    <w:rsid w:val="009C0C13"/>
    <w:rsid w:val="009C2432"/>
    <w:rsid w:val="009C29DF"/>
    <w:rsid w:val="009C3EF4"/>
    <w:rsid w:val="009C6AD2"/>
    <w:rsid w:val="009C72D9"/>
    <w:rsid w:val="009C77C9"/>
    <w:rsid w:val="009D07E3"/>
    <w:rsid w:val="009D0F5D"/>
    <w:rsid w:val="009D10B5"/>
    <w:rsid w:val="009D20BA"/>
    <w:rsid w:val="009D2583"/>
    <w:rsid w:val="009D2AB8"/>
    <w:rsid w:val="009D3A93"/>
    <w:rsid w:val="009D3D24"/>
    <w:rsid w:val="009D64E3"/>
    <w:rsid w:val="009D6C27"/>
    <w:rsid w:val="009D78BD"/>
    <w:rsid w:val="009E09A7"/>
    <w:rsid w:val="009E09CD"/>
    <w:rsid w:val="009E0DA0"/>
    <w:rsid w:val="009E2B54"/>
    <w:rsid w:val="009E2BB3"/>
    <w:rsid w:val="009E2E97"/>
    <w:rsid w:val="009E4B92"/>
    <w:rsid w:val="009E5040"/>
    <w:rsid w:val="009E673D"/>
    <w:rsid w:val="009E6C39"/>
    <w:rsid w:val="009E6CA9"/>
    <w:rsid w:val="009F0C61"/>
    <w:rsid w:val="009F4882"/>
    <w:rsid w:val="009F62E0"/>
    <w:rsid w:val="009F77BF"/>
    <w:rsid w:val="00A0318B"/>
    <w:rsid w:val="00A04FDF"/>
    <w:rsid w:val="00A064DB"/>
    <w:rsid w:val="00A06C92"/>
    <w:rsid w:val="00A0787A"/>
    <w:rsid w:val="00A10998"/>
    <w:rsid w:val="00A1107D"/>
    <w:rsid w:val="00A1114D"/>
    <w:rsid w:val="00A11794"/>
    <w:rsid w:val="00A12C86"/>
    <w:rsid w:val="00A131A9"/>
    <w:rsid w:val="00A139BB"/>
    <w:rsid w:val="00A13A90"/>
    <w:rsid w:val="00A13CDE"/>
    <w:rsid w:val="00A13EFA"/>
    <w:rsid w:val="00A1495A"/>
    <w:rsid w:val="00A175F0"/>
    <w:rsid w:val="00A17DE4"/>
    <w:rsid w:val="00A216FF"/>
    <w:rsid w:val="00A22D82"/>
    <w:rsid w:val="00A22EE8"/>
    <w:rsid w:val="00A2423B"/>
    <w:rsid w:val="00A24320"/>
    <w:rsid w:val="00A246DE"/>
    <w:rsid w:val="00A2592F"/>
    <w:rsid w:val="00A26649"/>
    <w:rsid w:val="00A279B8"/>
    <w:rsid w:val="00A27F7D"/>
    <w:rsid w:val="00A30C29"/>
    <w:rsid w:val="00A32AC9"/>
    <w:rsid w:val="00A32B91"/>
    <w:rsid w:val="00A33FCF"/>
    <w:rsid w:val="00A34391"/>
    <w:rsid w:val="00A35599"/>
    <w:rsid w:val="00A35620"/>
    <w:rsid w:val="00A35A57"/>
    <w:rsid w:val="00A35FA4"/>
    <w:rsid w:val="00A40190"/>
    <w:rsid w:val="00A414AD"/>
    <w:rsid w:val="00A41912"/>
    <w:rsid w:val="00A42ADA"/>
    <w:rsid w:val="00A42BA1"/>
    <w:rsid w:val="00A43D37"/>
    <w:rsid w:val="00A457EE"/>
    <w:rsid w:val="00A4642A"/>
    <w:rsid w:val="00A5092B"/>
    <w:rsid w:val="00A51DD3"/>
    <w:rsid w:val="00A535B9"/>
    <w:rsid w:val="00A535EA"/>
    <w:rsid w:val="00A56B3F"/>
    <w:rsid w:val="00A60DF5"/>
    <w:rsid w:val="00A6194A"/>
    <w:rsid w:val="00A62EFF"/>
    <w:rsid w:val="00A6348C"/>
    <w:rsid w:val="00A64F40"/>
    <w:rsid w:val="00A65518"/>
    <w:rsid w:val="00A65A19"/>
    <w:rsid w:val="00A702D6"/>
    <w:rsid w:val="00A705DD"/>
    <w:rsid w:val="00A71D1F"/>
    <w:rsid w:val="00A73695"/>
    <w:rsid w:val="00A73E50"/>
    <w:rsid w:val="00A75E6B"/>
    <w:rsid w:val="00A76CF9"/>
    <w:rsid w:val="00A77443"/>
    <w:rsid w:val="00A77493"/>
    <w:rsid w:val="00A77BF7"/>
    <w:rsid w:val="00A80298"/>
    <w:rsid w:val="00A8512B"/>
    <w:rsid w:val="00A86F3F"/>
    <w:rsid w:val="00A87F2D"/>
    <w:rsid w:val="00A910A7"/>
    <w:rsid w:val="00A9135C"/>
    <w:rsid w:val="00A92121"/>
    <w:rsid w:val="00A92197"/>
    <w:rsid w:val="00A93D0A"/>
    <w:rsid w:val="00A945DC"/>
    <w:rsid w:val="00A954B8"/>
    <w:rsid w:val="00A95B3F"/>
    <w:rsid w:val="00A96506"/>
    <w:rsid w:val="00A96C61"/>
    <w:rsid w:val="00A96F4E"/>
    <w:rsid w:val="00A9761B"/>
    <w:rsid w:val="00AA1AFD"/>
    <w:rsid w:val="00AA1E63"/>
    <w:rsid w:val="00AA1F6B"/>
    <w:rsid w:val="00AA3C71"/>
    <w:rsid w:val="00AA3D2A"/>
    <w:rsid w:val="00AA50AF"/>
    <w:rsid w:val="00AA624D"/>
    <w:rsid w:val="00AA6D19"/>
    <w:rsid w:val="00AB0408"/>
    <w:rsid w:val="00AB123E"/>
    <w:rsid w:val="00AB2397"/>
    <w:rsid w:val="00AB2F51"/>
    <w:rsid w:val="00AB2F80"/>
    <w:rsid w:val="00AB38EF"/>
    <w:rsid w:val="00AB3F1B"/>
    <w:rsid w:val="00AB4636"/>
    <w:rsid w:val="00AB6AC5"/>
    <w:rsid w:val="00AB7EB6"/>
    <w:rsid w:val="00AB7FBC"/>
    <w:rsid w:val="00AC1162"/>
    <w:rsid w:val="00AC1489"/>
    <w:rsid w:val="00AC1B5B"/>
    <w:rsid w:val="00AC5F02"/>
    <w:rsid w:val="00AC6938"/>
    <w:rsid w:val="00AD4AF2"/>
    <w:rsid w:val="00AD57D9"/>
    <w:rsid w:val="00AD7FFA"/>
    <w:rsid w:val="00AE0088"/>
    <w:rsid w:val="00AE0EBB"/>
    <w:rsid w:val="00AE1F47"/>
    <w:rsid w:val="00AE3398"/>
    <w:rsid w:val="00AE348A"/>
    <w:rsid w:val="00AE38EA"/>
    <w:rsid w:val="00AE3B8A"/>
    <w:rsid w:val="00AE53D8"/>
    <w:rsid w:val="00AE687D"/>
    <w:rsid w:val="00AF0C5C"/>
    <w:rsid w:val="00AF10D7"/>
    <w:rsid w:val="00AF24FA"/>
    <w:rsid w:val="00AF2FEA"/>
    <w:rsid w:val="00AF468E"/>
    <w:rsid w:val="00AF4C60"/>
    <w:rsid w:val="00AF729F"/>
    <w:rsid w:val="00B013E9"/>
    <w:rsid w:val="00B01659"/>
    <w:rsid w:val="00B01AC3"/>
    <w:rsid w:val="00B02F35"/>
    <w:rsid w:val="00B03786"/>
    <w:rsid w:val="00B03D24"/>
    <w:rsid w:val="00B07590"/>
    <w:rsid w:val="00B128CF"/>
    <w:rsid w:val="00B1350F"/>
    <w:rsid w:val="00B14722"/>
    <w:rsid w:val="00B14E51"/>
    <w:rsid w:val="00B16A83"/>
    <w:rsid w:val="00B174D0"/>
    <w:rsid w:val="00B1780F"/>
    <w:rsid w:val="00B20C5B"/>
    <w:rsid w:val="00B22625"/>
    <w:rsid w:val="00B2401C"/>
    <w:rsid w:val="00B266AE"/>
    <w:rsid w:val="00B3091E"/>
    <w:rsid w:val="00B34248"/>
    <w:rsid w:val="00B355FD"/>
    <w:rsid w:val="00B364BB"/>
    <w:rsid w:val="00B37984"/>
    <w:rsid w:val="00B42C42"/>
    <w:rsid w:val="00B451FA"/>
    <w:rsid w:val="00B46781"/>
    <w:rsid w:val="00B5171D"/>
    <w:rsid w:val="00B52015"/>
    <w:rsid w:val="00B52E9A"/>
    <w:rsid w:val="00B6160D"/>
    <w:rsid w:val="00B61F3A"/>
    <w:rsid w:val="00B635D4"/>
    <w:rsid w:val="00B65CF8"/>
    <w:rsid w:val="00B66059"/>
    <w:rsid w:val="00B70523"/>
    <w:rsid w:val="00B709F6"/>
    <w:rsid w:val="00B73280"/>
    <w:rsid w:val="00B75D6E"/>
    <w:rsid w:val="00B774A3"/>
    <w:rsid w:val="00B80A22"/>
    <w:rsid w:val="00B82D7E"/>
    <w:rsid w:val="00B83FBA"/>
    <w:rsid w:val="00B85D17"/>
    <w:rsid w:val="00B8649B"/>
    <w:rsid w:val="00B86EFE"/>
    <w:rsid w:val="00B901C3"/>
    <w:rsid w:val="00B90637"/>
    <w:rsid w:val="00B90DC5"/>
    <w:rsid w:val="00B91FA0"/>
    <w:rsid w:val="00B9213F"/>
    <w:rsid w:val="00B97352"/>
    <w:rsid w:val="00BA0CE2"/>
    <w:rsid w:val="00BA15AD"/>
    <w:rsid w:val="00BA2431"/>
    <w:rsid w:val="00BA5961"/>
    <w:rsid w:val="00BA6F64"/>
    <w:rsid w:val="00BB216F"/>
    <w:rsid w:val="00BB4EB2"/>
    <w:rsid w:val="00BB7C6D"/>
    <w:rsid w:val="00BC0A22"/>
    <w:rsid w:val="00BC1115"/>
    <w:rsid w:val="00BC221E"/>
    <w:rsid w:val="00BC2377"/>
    <w:rsid w:val="00BC41A0"/>
    <w:rsid w:val="00BC429C"/>
    <w:rsid w:val="00BC44FB"/>
    <w:rsid w:val="00BC5BB5"/>
    <w:rsid w:val="00BC66CB"/>
    <w:rsid w:val="00BC69D2"/>
    <w:rsid w:val="00BD07A2"/>
    <w:rsid w:val="00BD2190"/>
    <w:rsid w:val="00BD285E"/>
    <w:rsid w:val="00BD29C4"/>
    <w:rsid w:val="00BD2FFB"/>
    <w:rsid w:val="00BD68A2"/>
    <w:rsid w:val="00BD71F2"/>
    <w:rsid w:val="00BD74A8"/>
    <w:rsid w:val="00BD74E3"/>
    <w:rsid w:val="00BE2188"/>
    <w:rsid w:val="00BE506B"/>
    <w:rsid w:val="00BE52C9"/>
    <w:rsid w:val="00BE5349"/>
    <w:rsid w:val="00BE6803"/>
    <w:rsid w:val="00BF0CC7"/>
    <w:rsid w:val="00BF11FA"/>
    <w:rsid w:val="00BF25DC"/>
    <w:rsid w:val="00BF2E60"/>
    <w:rsid w:val="00BF2EDE"/>
    <w:rsid w:val="00BF4887"/>
    <w:rsid w:val="00BF7C43"/>
    <w:rsid w:val="00C0017E"/>
    <w:rsid w:val="00C032B1"/>
    <w:rsid w:val="00C0379E"/>
    <w:rsid w:val="00C049B3"/>
    <w:rsid w:val="00C04CC3"/>
    <w:rsid w:val="00C06AC8"/>
    <w:rsid w:val="00C0705E"/>
    <w:rsid w:val="00C07C47"/>
    <w:rsid w:val="00C12FD5"/>
    <w:rsid w:val="00C14675"/>
    <w:rsid w:val="00C14EBF"/>
    <w:rsid w:val="00C1519F"/>
    <w:rsid w:val="00C1555C"/>
    <w:rsid w:val="00C15FF5"/>
    <w:rsid w:val="00C162FC"/>
    <w:rsid w:val="00C1655B"/>
    <w:rsid w:val="00C166B3"/>
    <w:rsid w:val="00C16CA1"/>
    <w:rsid w:val="00C17D2D"/>
    <w:rsid w:val="00C17E22"/>
    <w:rsid w:val="00C213E4"/>
    <w:rsid w:val="00C22B15"/>
    <w:rsid w:val="00C23912"/>
    <w:rsid w:val="00C2612F"/>
    <w:rsid w:val="00C276F4"/>
    <w:rsid w:val="00C31721"/>
    <w:rsid w:val="00C33FA3"/>
    <w:rsid w:val="00C34CE5"/>
    <w:rsid w:val="00C36348"/>
    <w:rsid w:val="00C3641F"/>
    <w:rsid w:val="00C40C63"/>
    <w:rsid w:val="00C420D7"/>
    <w:rsid w:val="00C4318F"/>
    <w:rsid w:val="00C43A6F"/>
    <w:rsid w:val="00C44326"/>
    <w:rsid w:val="00C44989"/>
    <w:rsid w:val="00C47021"/>
    <w:rsid w:val="00C4736D"/>
    <w:rsid w:val="00C5045C"/>
    <w:rsid w:val="00C52B7F"/>
    <w:rsid w:val="00C52BFF"/>
    <w:rsid w:val="00C53EB2"/>
    <w:rsid w:val="00C546A4"/>
    <w:rsid w:val="00C54B0B"/>
    <w:rsid w:val="00C5713D"/>
    <w:rsid w:val="00C615BA"/>
    <w:rsid w:val="00C621B1"/>
    <w:rsid w:val="00C626EE"/>
    <w:rsid w:val="00C629B3"/>
    <w:rsid w:val="00C64E24"/>
    <w:rsid w:val="00C67991"/>
    <w:rsid w:val="00C71A45"/>
    <w:rsid w:val="00C73CA9"/>
    <w:rsid w:val="00C73D21"/>
    <w:rsid w:val="00C772C9"/>
    <w:rsid w:val="00C77EE7"/>
    <w:rsid w:val="00C8001C"/>
    <w:rsid w:val="00C80D71"/>
    <w:rsid w:val="00C810CA"/>
    <w:rsid w:val="00C812AB"/>
    <w:rsid w:val="00C836BB"/>
    <w:rsid w:val="00C870B5"/>
    <w:rsid w:val="00C877BA"/>
    <w:rsid w:val="00C91912"/>
    <w:rsid w:val="00C93199"/>
    <w:rsid w:val="00C93434"/>
    <w:rsid w:val="00C93EBD"/>
    <w:rsid w:val="00C9555D"/>
    <w:rsid w:val="00C9634E"/>
    <w:rsid w:val="00C972F5"/>
    <w:rsid w:val="00C97E6C"/>
    <w:rsid w:val="00CA1EEE"/>
    <w:rsid w:val="00CA3816"/>
    <w:rsid w:val="00CB0C1B"/>
    <w:rsid w:val="00CB2451"/>
    <w:rsid w:val="00CB274C"/>
    <w:rsid w:val="00CB2A2C"/>
    <w:rsid w:val="00CB74A0"/>
    <w:rsid w:val="00CB7A86"/>
    <w:rsid w:val="00CC05D8"/>
    <w:rsid w:val="00CC5C27"/>
    <w:rsid w:val="00CC686A"/>
    <w:rsid w:val="00CC7A6F"/>
    <w:rsid w:val="00CC7E4C"/>
    <w:rsid w:val="00CD0597"/>
    <w:rsid w:val="00CD0F98"/>
    <w:rsid w:val="00CD2B26"/>
    <w:rsid w:val="00CD414F"/>
    <w:rsid w:val="00CD5C0C"/>
    <w:rsid w:val="00CE056C"/>
    <w:rsid w:val="00CE1CFB"/>
    <w:rsid w:val="00CE1F90"/>
    <w:rsid w:val="00CE2979"/>
    <w:rsid w:val="00CE310F"/>
    <w:rsid w:val="00CE4486"/>
    <w:rsid w:val="00CE6371"/>
    <w:rsid w:val="00CE6470"/>
    <w:rsid w:val="00CE72F8"/>
    <w:rsid w:val="00CE7CE0"/>
    <w:rsid w:val="00CF0A3A"/>
    <w:rsid w:val="00CF1002"/>
    <w:rsid w:val="00CF1EDE"/>
    <w:rsid w:val="00CF361B"/>
    <w:rsid w:val="00CF590D"/>
    <w:rsid w:val="00CF6123"/>
    <w:rsid w:val="00CF62F2"/>
    <w:rsid w:val="00CF7A89"/>
    <w:rsid w:val="00D012ED"/>
    <w:rsid w:val="00D020DA"/>
    <w:rsid w:val="00D02D28"/>
    <w:rsid w:val="00D03804"/>
    <w:rsid w:val="00D04709"/>
    <w:rsid w:val="00D054A3"/>
    <w:rsid w:val="00D065EE"/>
    <w:rsid w:val="00D069BE"/>
    <w:rsid w:val="00D06DF4"/>
    <w:rsid w:val="00D07C89"/>
    <w:rsid w:val="00D1012F"/>
    <w:rsid w:val="00D135CF"/>
    <w:rsid w:val="00D14277"/>
    <w:rsid w:val="00D14773"/>
    <w:rsid w:val="00D149C8"/>
    <w:rsid w:val="00D14FAD"/>
    <w:rsid w:val="00D16422"/>
    <w:rsid w:val="00D16C83"/>
    <w:rsid w:val="00D205DB"/>
    <w:rsid w:val="00D20C17"/>
    <w:rsid w:val="00D21BEE"/>
    <w:rsid w:val="00D21E64"/>
    <w:rsid w:val="00D22212"/>
    <w:rsid w:val="00D25628"/>
    <w:rsid w:val="00D25AC8"/>
    <w:rsid w:val="00D2752B"/>
    <w:rsid w:val="00D3082A"/>
    <w:rsid w:val="00D30C75"/>
    <w:rsid w:val="00D35EFE"/>
    <w:rsid w:val="00D36535"/>
    <w:rsid w:val="00D36F09"/>
    <w:rsid w:val="00D37C3D"/>
    <w:rsid w:val="00D40CF5"/>
    <w:rsid w:val="00D40D72"/>
    <w:rsid w:val="00D4167E"/>
    <w:rsid w:val="00D41959"/>
    <w:rsid w:val="00D41AA9"/>
    <w:rsid w:val="00D43C10"/>
    <w:rsid w:val="00D4512B"/>
    <w:rsid w:val="00D46EA1"/>
    <w:rsid w:val="00D473C9"/>
    <w:rsid w:val="00D50108"/>
    <w:rsid w:val="00D511F1"/>
    <w:rsid w:val="00D51703"/>
    <w:rsid w:val="00D52641"/>
    <w:rsid w:val="00D52BAF"/>
    <w:rsid w:val="00D5582C"/>
    <w:rsid w:val="00D566AE"/>
    <w:rsid w:val="00D60307"/>
    <w:rsid w:val="00D607C4"/>
    <w:rsid w:val="00D61E35"/>
    <w:rsid w:val="00D632E4"/>
    <w:rsid w:val="00D64B36"/>
    <w:rsid w:val="00D66F78"/>
    <w:rsid w:val="00D70AD5"/>
    <w:rsid w:val="00D715F8"/>
    <w:rsid w:val="00D72AD7"/>
    <w:rsid w:val="00D72E74"/>
    <w:rsid w:val="00D73201"/>
    <w:rsid w:val="00D757F3"/>
    <w:rsid w:val="00D76350"/>
    <w:rsid w:val="00D81253"/>
    <w:rsid w:val="00D81969"/>
    <w:rsid w:val="00D8233D"/>
    <w:rsid w:val="00D8256B"/>
    <w:rsid w:val="00D835D7"/>
    <w:rsid w:val="00D8368B"/>
    <w:rsid w:val="00D857FD"/>
    <w:rsid w:val="00D8581B"/>
    <w:rsid w:val="00D86201"/>
    <w:rsid w:val="00D863FD"/>
    <w:rsid w:val="00D87769"/>
    <w:rsid w:val="00D92686"/>
    <w:rsid w:val="00D926DE"/>
    <w:rsid w:val="00D92E1A"/>
    <w:rsid w:val="00D92E3E"/>
    <w:rsid w:val="00D9473C"/>
    <w:rsid w:val="00D94896"/>
    <w:rsid w:val="00D95016"/>
    <w:rsid w:val="00D95115"/>
    <w:rsid w:val="00D95AB8"/>
    <w:rsid w:val="00D95AE6"/>
    <w:rsid w:val="00D96112"/>
    <w:rsid w:val="00DA0040"/>
    <w:rsid w:val="00DA10C2"/>
    <w:rsid w:val="00DA1623"/>
    <w:rsid w:val="00DA1976"/>
    <w:rsid w:val="00DA1AD8"/>
    <w:rsid w:val="00DA21ED"/>
    <w:rsid w:val="00DA329D"/>
    <w:rsid w:val="00DA358E"/>
    <w:rsid w:val="00DA4C95"/>
    <w:rsid w:val="00DA73B6"/>
    <w:rsid w:val="00DB1016"/>
    <w:rsid w:val="00DB13D8"/>
    <w:rsid w:val="00DB2537"/>
    <w:rsid w:val="00DB55B2"/>
    <w:rsid w:val="00DB5953"/>
    <w:rsid w:val="00DB6621"/>
    <w:rsid w:val="00DB6F5F"/>
    <w:rsid w:val="00DB7330"/>
    <w:rsid w:val="00DC07FA"/>
    <w:rsid w:val="00DC1A9C"/>
    <w:rsid w:val="00DC4032"/>
    <w:rsid w:val="00DC41DF"/>
    <w:rsid w:val="00DC468F"/>
    <w:rsid w:val="00DC4A33"/>
    <w:rsid w:val="00DC54CB"/>
    <w:rsid w:val="00DC5725"/>
    <w:rsid w:val="00DC6F48"/>
    <w:rsid w:val="00DD1A60"/>
    <w:rsid w:val="00DD2D6C"/>
    <w:rsid w:val="00DD3893"/>
    <w:rsid w:val="00DD5B2C"/>
    <w:rsid w:val="00DD5D7D"/>
    <w:rsid w:val="00DD7B7A"/>
    <w:rsid w:val="00DE03A7"/>
    <w:rsid w:val="00DE03C2"/>
    <w:rsid w:val="00DE190C"/>
    <w:rsid w:val="00DE4649"/>
    <w:rsid w:val="00DE5CE9"/>
    <w:rsid w:val="00DE7A39"/>
    <w:rsid w:val="00DE7F5D"/>
    <w:rsid w:val="00DF014E"/>
    <w:rsid w:val="00DF0937"/>
    <w:rsid w:val="00DF1037"/>
    <w:rsid w:val="00DF171C"/>
    <w:rsid w:val="00DF4DCB"/>
    <w:rsid w:val="00DF597C"/>
    <w:rsid w:val="00DF75A0"/>
    <w:rsid w:val="00E03FE7"/>
    <w:rsid w:val="00E043E6"/>
    <w:rsid w:val="00E044F0"/>
    <w:rsid w:val="00E05770"/>
    <w:rsid w:val="00E05F42"/>
    <w:rsid w:val="00E060D6"/>
    <w:rsid w:val="00E0675A"/>
    <w:rsid w:val="00E1043A"/>
    <w:rsid w:val="00E10BA3"/>
    <w:rsid w:val="00E112BE"/>
    <w:rsid w:val="00E12D1F"/>
    <w:rsid w:val="00E12E64"/>
    <w:rsid w:val="00E1382B"/>
    <w:rsid w:val="00E1400F"/>
    <w:rsid w:val="00E14B10"/>
    <w:rsid w:val="00E16FC2"/>
    <w:rsid w:val="00E21205"/>
    <w:rsid w:val="00E21211"/>
    <w:rsid w:val="00E21A63"/>
    <w:rsid w:val="00E231DC"/>
    <w:rsid w:val="00E24FC1"/>
    <w:rsid w:val="00E33369"/>
    <w:rsid w:val="00E33419"/>
    <w:rsid w:val="00E34AC8"/>
    <w:rsid w:val="00E374EE"/>
    <w:rsid w:val="00E44452"/>
    <w:rsid w:val="00E46159"/>
    <w:rsid w:val="00E46368"/>
    <w:rsid w:val="00E46521"/>
    <w:rsid w:val="00E467B0"/>
    <w:rsid w:val="00E47688"/>
    <w:rsid w:val="00E47739"/>
    <w:rsid w:val="00E50FD3"/>
    <w:rsid w:val="00E5238A"/>
    <w:rsid w:val="00E559E5"/>
    <w:rsid w:val="00E5717B"/>
    <w:rsid w:val="00E611A3"/>
    <w:rsid w:val="00E61BCD"/>
    <w:rsid w:val="00E64F07"/>
    <w:rsid w:val="00E65AD0"/>
    <w:rsid w:val="00E666A8"/>
    <w:rsid w:val="00E672A5"/>
    <w:rsid w:val="00E7040F"/>
    <w:rsid w:val="00E70DF8"/>
    <w:rsid w:val="00E70FA6"/>
    <w:rsid w:val="00E722EE"/>
    <w:rsid w:val="00E72A15"/>
    <w:rsid w:val="00E72FE8"/>
    <w:rsid w:val="00E7314F"/>
    <w:rsid w:val="00E738C5"/>
    <w:rsid w:val="00E74E01"/>
    <w:rsid w:val="00E75B99"/>
    <w:rsid w:val="00E769C5"/>
    <w:rsid w:val="00E7786F"/>
    <w:rsid w:val="00E811E5"/>
    <w:rsid w:val="00E81A25"/>
    <w:rsid w:val="00E81B05"/>
    <w:rsid w:val="00E820E3"/>
    <w:rsid w:val="00E9117E"/>
    <w:rsid w:val="00E91A53"/>
    <w:rsid w:val="00E92923"/>
    <w:rsid w:val="00E92F39"/>
    <w:rsid w:val="00E951DB"/>
    <w:rsid w:val="00EA06F8"/>
    <w:rsid w:val="00EA0A41"/>
    <w:rsid w:val="00EA2FE3"/>
    <w:rsid w:val="00EA3BB9"/>
    <w:rsid w:val="00EA7DEC"/>
    <w:rsid w:val="00EA7E60"/>
    <w:rsid w:val="00EB2645"/>
    <w:rsid w:val="00EB3CE7"/>
    <w:rsid w:val="00EB5E52"/>
    <w:rsid w:val="00EC23C7"/>
    <w:rsid w:val="00EC323D"/>
    <w:rsid w:val="00EC3AC0"/>
    <w:rsid w:val="00EC3BBB"/>
    <w:rsid w:val="00EC460C"/>
    <w:rsid w:val="00EC4A69"/>
    <w:rsid w:val="00EC53FD"/>
    <w:rsid w:val="00EC6061"/>
    <w:rsid w:val="00EC6D72"/>
    <w:rsid w:val="00EC6F6B"/>
    <w:rsid w:val="00EC762E"/>
    <w:rsid w:val="00ED0E5C"/>
    <w:rsid w:val="00ED32F6"/>
    <w:rsid w:val="00ED4792"/>
    <w:rsid w:val="00ED4E21"/>
    <w:rsid w:val="00ED5B2C"/>
    <w:rsid w:val="00ED7835"/>
    <w:rsid w:val="00EE34D6"/>
    <w:rsid w:val="00EE3E6F"/>
    <w:rsid w:val="00EE4600"/>
    <w:rsid w:val="00EE4CB9"/>
    <w:rsid w:val="00EE62D9"/>
    <w:rsid w:val="00EE6376"/>
    <w:rsid w:val="00EE7236"/>
    <w:rsid w:val="00EE7B28"/>
    <w:rsid w:val="00EF08C8"/>
    <w:rsid w:val="00EF4561"/>
    <w:rsid w:val="00EF5052"/>
    <w:rsid w:val="00EF7365"/>
    <w:rsid w:val="00EF783A"/>
    <w:rsid w:val="00F00955"/>
    <w:rsid w:val="00F00E85"/>
    <w:rsid w:val="00F0575D"/>
    <w:rsid w:val="00F06780"/>
    <w:rsid w:val="00F07689"/>
    <w:rsid w:val="00F07A40"/>
    <w:rsid w:val="00F1131C"/>
    <w:rsid w:val="00F14EB8"/>
    <w:rsid w:val="00F15DDC"/>
    <w:rsid w:val="00F2470E"/>
    <w:rsid w:val="00F26443"/>
    <w:rsid w:val="00F3101B"/>
    <w:rsid w:val="00F31E91"/>
    <w:rsid w:val="00F32D28"/>
    <w:rsid w:val="00F34615"/>
    <w:rsid w:val="00F34ADE"/>
    <w:rsid w:val="00F35B7F"/>
    <w:rsid w:val="00F35CAF"/>
    <w:rsid w:val="00F37F5F"/>
    <w:rsid w:val="00F402DF"/>
    <w:rsid w:val="00F40355"/>
    <w:rsid w:val="00F40FA0"/>
    <w:rsid w:val="00F418F9"/>
    <w:rsid w:val="00F431E7"/>
    <w:rsid w:val="00F442C8"/>
    <w:rsid w:val="00F45598"/>
    <w:rsid w:val="00F46517"/>
    <w:rsid w:val="00F477BA"/>
    <w:rsid w:val="00F511BD"/>
    <w:rsid w:val="00F5163A"/>
    <w:rsid w:val="00F51FCD"/>
    <w:rsid w:val="00F530AB"/>
    <w:rsid w:val="00F54B2B"/>
    <w:rsid w:val="00F551D2"/>
    <w:rsid w:val="00F569AF"/>
    <w:rsid w:val="00F571E3"/>
    <w:rsid w:val="00F61637"/>
    <w:rsid w:val="00F6226A"/>
    <w:rsid w:val="00F63389"/>
    <w:rsid w:val="00F643E4"/>
    <w:rsid w:val="00F663D3"/>
    <w:rsid w:val="00F663D6"/>
    <w:rsid w:val="00F66FEA"/>
    <w:rsid w:val="00F67196"/>
    <w:rsid w:val="00F67512"/>
    <w:rsid w:val="00F71C35"/>
    <w:rsid w:val="00F7220E"/>
    <w:rsid w:val="00F72E00"/>
    <w:rsid w:val="00F72F98"/>
    <w:rsid w:val="00F7693B"/>
    <w:rsid w:val="00F76ECA"/>
    <w:rsid w:val="00F7700D"/>
    <w:rsid w:val="00F77EB3"/>
    <w:rsid w:val="00F80841"/>
    <w:rsid w:val="00F81736"/>
    <w:rsid w:val="00F842E9"/>
    <w:rsid w:val="00F85914"/>
    <w:rsid w:val="00F86000"/>
    <w:rsid w:val="00F86B4B"/>
    <w:rsid w:val="00F87FB3"/>
    <w:rsid w:val="00F92096"/>
    <w:rsid w:val="00F928C8"/>
    <w:rsid w:val="00FA4372"/>
    <w:rsid w:val="00FA4587"/>
    <w:rsid w:val="00FA5FAD"/>
    <w:rsid w:val="00FA6DC7"/>
    <w:rsid w:val="00FB03C3"/>
    <w:rsid w:val="00FB15CF"/>
    <w:rsid w:val="00FB3445"/>
    <w:rsid w:val="00FB3E01"/>
    <w:rsid w:val="00FC1E99"/>
    <w:rsid w:val="00FC3E65"/>
    <w:rsid w:val="00FC51DA"/>
    <w:rsid w:val="00FC73F7"/>
    <w:rsid w:val="00FC7494"/>
    <w:rsid w:val="00FD3A9F"/>
    <w:rsid w:val="00FD3F80"/>
    <w:rsid w:val="00FD5121"/>
    <w:rsid w:val="00FD587D"/>
    <w:rsid w:val="00FD6873"/>
    <w:rsid w:val="00FD6A17"/>
    <w:rsid w:val="00FE0565"/>
    <w:rsid w:val="00FE3170"/>
    <w:rsid w:val="00FE5777"/>
    <w:rsid w:val="00FE6A65"/>
    <w:rsid w:val="00FE744A"/>
    <w:rsid w:val="00FE78DB"/>
    <w:rsid w:val="00FF054D"/>
    <w:rsid w:val="00FF138E"/>
    <w:rsid w:val="00FF2814"/>
    <w:rsid w:val="00FF3EE0"/>
    <w:rsid w:val="00FF3F43"/>
    <w:rsid w:val="00FF6066"/>
    <w:rsid w:val="00FF6F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2296C7"/>
  <w15:docId w15:val="{B0A1362B-DB4A-44CE-B0C0-C3649EE35D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46EA1"/>
    <w:pPr>
      <w:spacing w:before="100" w:beforeAutospacing="1" w:after="100" w:afterAutospacing="1" w:line="240" w:lineRule="auto"/>
    </w:pPr>
    <w:rPr>
      <w:rFonts w:ascii="Times New Roman" w:eastAsiaTheme="minorEastAsia" w:hAnsi="Times New Roman" w:cs="Times New Roman"/>
      <w:sz w:val="24"/>
      <w:szCs w:val="24"/>
    </w:rPr>
  </w:style>
  <w:style w:type="paragraph" w:styleId="BalloonText">
    <w:name w:val="Balloon Text"/>
    <w:basedOn w:val="Normal"/>
    <w:link w:val="BalloonTextChar"/>
    <w:uiPriority w:val="99"/>
    <w:semiHidden/>
    <w:unhideWhenUsed/>
    <w:rsid w:val="0005172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51729"/>
    <w:rPr>
      <w:rFonts w:ascii="Tahoma" w:hAnsi="Tahoma" w:cs="Tahoma"/>
      <w:sz w:val="16"/>
      <w:szCs w:val="16"/>
    </w:rPr>
  </w:style>
  <w:style w:type="paragraph" w:styleId="Header">
    <w:name w:val="header"/>
    <w:basedOn w:val="Normal"/>
    <w:link w:val="HeaderChar"/>
    <w:uiPriority w:val="99"/>
    <w:unhideWhenUsed/>
    <w:rsid w:val="005C55FD"/>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55FD"/>
  </w:style>
  <w:style w:type="paragraph" w:styleId="Footer">
    <w:name w:val="footer"/>
    <w:basedOn w:val="Normal"/>
    <w:link w:val="FooterChar"/>
    <w:uiPriority w:val="99"/>
    <w:unhideWhenUsed/>
    <w:rsid w:val="005C55FD"/>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55FD"/>
  </w:style>
  <w:style w:type="paragraph" w:styleId="ListParagraph">
    <w:name w:val="List Paragraph"/>
    <w:basedOn w:val="Normal"/>
    <w:uiPriority w:val="34"/>
    <w:qFormat/>
    <w:rsid w:val="00EA2FE3"/>
    <w:pPr>
      <w:ind w:left="720"/>
      <w:contextualSpacing/>
    </w:pPr>
  </w:style>
  <w:style w:type="character" w:styleId="CommentReference">
    <w:name w:val="annotation reference"/>
    <w:basedOn w:val="DefaultParagraphFont"/>
    <w:uiPriority w:val="99"/>
    <w:semiHidden/>
    <w:unhideWhenUsed/>
    <w:rsid w:val="00992F63"/>
    <w:rPr>
      <w:sz w:val="16"/>
      <w:szCs w:val="16"/>
    </w:rPr>
  </w:style>
  <w:style w:type="paragraph" w:styleId="CommentText">
    <w:name w:val="annotation text"/>
    <w:basedOn w:val="Normal"/>
    <w:link w:val="CommentTextChar"/>
    <w:uiPriority w:val="99"/>
    <w:semiHidden/>
    <w:unhideWhenUsed/>
    <w:rsid w:val="00992F63"/>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semiHidden/>
    <w:rsid w:val="00992F63"/>
    <w:rPr>
      <w:rFonts w:ascii="Times New Roman" w:eastAsia="Times New Roman" w:hAnsi="Times New Roman" w:cs="Times New Roman"/>
      <w:sz w:val="20"/>
      <w:szCs w:val="20"/>
    </w:rPr>
  </w:style>
  <w:style w:type="character" w:customStyle="1" w:styleId="xsptextcomputedfield">
    <w:name w:val="xsptextcomputedfield"/>
    <w:rsid w:val="00992F63"/>
  </w:style>
  <w:style w:type="character" w:styleId="Emphasis">
    <w:name w:val="Emphasis"/>
    <w:uiPriority w:val="20"/>
    <w:qFormat/>
    <w:rsid w:val="00D60307"/>
    <w:rPr>
      <w:i/>
      <w:iCs/>
    </w:rPr>
  </w:style>
  <w:style w:type="paragraph" w:styleId="CommentSubject">
    <w:name w:val="annotation subject"/>
    <w:basedOn w:val="CommentText"/>
    <w:next w:val="CommentText"/>
    <w:link w:val="CommentSubjectChar"/>
    <w:uiPriority w:val="99"/>
    <w:semiHidden/>
    <w:unhideWhenUsed/>
    <w:rsid w:val="002F52AD"/>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2F52AD"/>
    <w:rPr>
      <w:rFonts w:ascii="Times New Roman" w:eastAsia="Times New Roman" w:hAnsi="Times New Roman" w:cs="Times New Roman"/>
      <w:b/>
      <w:bCs/>
      <w:sz w:val="20"/>
      <w:szCs w:val="20"/>
    </w:rPr>
  </w:style>
  <w:style w:type="character" w:styleId="Hyperlink">
    <w:name w:val="Hyperlink"/>
    <w:uiPriority w:val="99"/>
    <w:unhideWhenUsed/>
    <w:rsid w:val="008A7710"/>
    <w:rPr>
      <w:color w:val="0000FF"/>
      <w:u w:val="single"/>
    </w:rPr>
  </w:style>
  <w:style w:type="paragraph" w:styleId="Revision">
    <w:name w:val="Revision"/>
    <w:hidden/>
    <w:uiPriority w:val="99"/>
    <w:semiHidden/>
    <w:rsid w:val="00F4651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4191811">
      <w:bodyDiv w:val="1"/>
      <w:marLeft w:val="0"/>
      <w:marRight w:val="0"/>
      <w:marTop w:val="0"/>
      <w:marBottom w:val="0"/>
      <w:divBdr>
        <w:top w:val="none" w:sz="0" w:space="0" w:color="auto"/>
        <w:left w:val="none" w:sz="0" w:space="0" w:color="auto"/>
        <w:bottom w:val="none" w:sz="0" w:space="0" w:color="auto"/>
        <w:right w:val="none" w:sz="0" w:space="0" w:color="auto"/>
      </w:divBdr>
    </w:div>
    <w:div w:id="770975378">
      <w:bodyDiv w:val="1"/>
      <w:marLeft w:val="0"/>
      <w:marRight w:val="0"/>
      <w:marTop w:val="0"/>
      <w:marBottom w:val="0"/>
      <w:divBdr>
        <w:top w:val="none" w:sz="0" w:space="0" w:color="auto"/>
        <w:left w:val="none" w:sz="0" w:space="0" w:color="auto"/>
        <w:bottom w:val="none" w:sz="0" w:space="0" w:color="auto"/>
        <w:right w:val="none" w:sz="0" w:space="0" w:color="auto"/>
      </w:divBdr>
    </w:div>
    <w:div w:id="1331760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uatvietnam.vn/VL/662/Quyet-dinh-582006QDTTg-cua-Thu-tuong-Chinh-phu-ve-viec-phe-duyet-Chuong-trinh-dau-tu-cung-co-bao-ve-/C525AE66-0F3D-447D-A91C-0D63617E7DFE/default.aspx"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thuvienphapluat.vn/van-ban/Bo-may-hanh-chinh/Nghi-quyet-55-2022-QH15-thi-diem-co-che-chinh-sach-dac-thu-phat-trien-Khanh-Hoa-519232.aspx"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4C2067-FBE3-43DB-BCEC-A6C37E5273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7</Pages>
  <Words>2276</Words>
  <Characters>12976</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Admin</cp:lastModifiedBy>
  <cp:revision>49</cp:revision>
  <cp:lastPrinted>2026-04-20T07:00:00Z</cp:lastPrinted>
  <dcterms:created xsi:type="dcterms:W3CDTF">2026-04-20T07:00:00Z</dcterms:created>
  <dcterms:modified xsi:type="dcterms:W3CDTF">2026-04-20T08:21:00Z</dcterms:modified>
</cp:coreProperties>
</file>